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7F" w:rsidRDefault="009A247F" w:rsidP="00170ACC">
      <w:pPr>
        <w:pStyle w:val="Heading1"/>
        <w:jc w:val="center"/>
      </w:pPr>
      <w:bookmarkStart w:id="0" w:name="_Toc396113407"/>
    </w:p>
    <w:p w:rsidR="009A247F" w:rsidRDefault="00AE2D2B" w:rsidP="00170ACC">
      <w:pPr>
        <w:pStyle w:val="Heading1"/>
        <w:jc w:val="center"/>
      </w:pPr>
      <w:bookmarkStart w:id="1" w:name="_Toc79587606"/>
      <w:bookmarkStart w:id="2" w:name="_Toc82588410"/>
      <w:bookmarkStart w:id="3" w:name="_Toc82597105"/>
      <w:bookmarkStart w:id="4" w:name="_Toc82597134"/>
      <w:bookmarkStart w:id="5" w:name="_Toc82598618"/>
      <w:bookmarkStart w:id="6" w:name="_Toc82599939"/>
      <w:bookmarkStart w:id="7" w:name="_Toc82600006"/>
      <w:bookmarkStart w:id="8" w:name="_Toc82600022"/>
      <w:bookmarkStart w:id="9" w:name="_Toc82605691"/>
      <w:bookmarkStart w:id="10" w:name="_Toc82605777"/>
      <w:bookmarkStart w:id="11" w:name="_Toc83131926"/>
      <w:bookmarkStart w:id="12" w:name="_Toc84241796"/>
      <w:bookmarkStart w:id="13" w:name="_Toc84242009"/>
      <w:bookmarkStart w:id="14" w:name="_Toc86749007"/>
      <w:r>
        <w:rPr>
          <w:noProof/>
          <w:lang w:eastAsia="en-GB"/>
        </w:rPr>
        <mc:AlternateContent>
          <mc:Choice Requires="wps">
            <w:drawing>
              <wp:anchor distT="45720" distB="45720" distL="114300" distR="114300" simplePos="0" relativeHeight="251657728" behindDoc="0" locked="0" layoutInCell="1" allowOverlap="1" wp14:anchorId="316015A5">
                <wp:simplePos x="0" y="0"/>
                <wp:positionH relativeFrom="page">
                  <wp:posOffset>9525</wp:posOffset>
                </wp:positionH>
                <wp:positionV relativeFrom="paragraph">
                  <wp:posOffset>266700</wp:posOffset>
                </wp:positionV>
                <wp:extent cx="760095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628650"/>
                        </a:xfrm>
                        <a:prstGeom prst="rect">
                          <a:avLst/>
                        </a:prstGeom>
                        <a:solidFill>
                          <a:srgbClr val="1F497D">
                            <a:lumMod val="40000"/>
                            <a:lumOff val="60000"/>
                          </a:srgbClr>
                        </a:solidFill>
                        <a:ln w="9525">
                          <a:solidFill>
                            <a:sysClr val="window" lastClr="FFFFFF"/>
                          </a:solidFill>
                          <a:miter lim="800000"/>
                          <a:headEnd/>
                          <a:tailEnd/>
                        </a:ln>
                      </wps:spPr>
                      <wps:txbx>
                        <w:txbxContent>
                          <w:p w:rsidR="00903170" w:rsidRPr="00872CF1" w:rsidRDefault="00903170" w:rsidP="00872CF1">
                            <w:pPr>
                              <w:jc w:val="center"/>
                              <w:rPr>
                                <w:b/>
                                <w:color w:val="FFFFFF"/>
                                <w:sz w:val="4"/>
                                <w:szCs w:val="4"/>
                              </w:rPr>
                            </w:pPr>
                          </w:p>
                          <w:p w:rsidR="00903170" w:rsidRPr="00872CF1" w:rsidRDefault="00903170" w:rsidP="00872CF1">
                            <w:pPr>
                              <w:jc w:val="center"/>
                              <w:rPr>
                                <w:b/>
                                <w:color w:val="FFFFFF"/>
                                <w:sz w:val="32"/>
                                <w:szCs w:val="26"/>
                              </w:rPr>
                            </w:pPr>
                            <w:r w:rsidRPr="00872CF1">
                              <w:rPr>
                                <w:b/>
                                <w:color w:val="FFFFFF"/>
                                <w:sz w:val="32"/>
                                <w:szCs w:val="26"/>
                              </w:rPr>
                              <w:t xml:space="preserve">NFCC Transport Officers Group (TOG) and </w:t>
                            </w:r>
                          </w:p>
                          <w:p w:rsidR="00903170" w:rsidRPr="00872CF1" w:rsidRDefault="00903170" w:rsidP="00872CF1">
                            <w:pPr>
                              <w:jc w:val="center"/>
                              <w:rPr>
                                <w:b/>
                                <w:color w:val="FFFFFF"/>
                                <w:sz w:val="32"/>
                                <w:szCs w:val="26"/>
                              </w:rPr>
                            </w:pPr>
                            <w:r w:rsidRPr="00872CF1">
                              <w:rPr>
                                <w:b/>
                                <w:color w:val="FFFFFF"/>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015A5" id="_x0000_t202" coordsize="21600,21600" o:spt="202" path="m,l,21600r21600,l21600,xe">
                <v:stroke joinstyle="miter"/>
                <v:path gradientshapeok="t" o:connecttype="rect"/>
              </v:shapetype>
              <v:shape id="Text Box 2" o:spid="_x0000_s1026" type="#_x0000_t202" style="position:absolute;left:0;text-align:left;margin-left:.75pt;margin-top:21pt;width:598.5pt;height:49.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" fillcolor="#8eb4e3" strokecolor="window">
                <v:textbox>
                  <w:txbxContent>
                    <w:p w:rsidR="00903170" w:rsidRPr="00872CF1" w:rsidRDefault="00903170" w:rsidP="00872CF1">
                      <w:pPr>
                        <w:jc w:val="center"/>
                        <w:rPr>
                          <w:b/>
                          <w:color w:val="FFFFFF"/>
                          <w:sz w:val="4"/>
                          <w:szCs w:val="4"/>
                        </w:rPr>
                      </w:pPr>
                    </w:p>
                    <w:p w:rsidR="00903170" w:rsidRPr="00872CF1" w:rsidRDefault="00903170" w:rsidP="00872CF1">
                      <w:pPr>
                        <w:jc w:val="center"/>
                        <w:rPr>
                          <w:b/>
                          <w:color w:val="FFFFFF"/>
                          <w:sz w:val="32"/>
                          <w:szCs w:val="26"/>
                        </w:rPr>
                      </w:pPr>
                      <w:r w:rsidRPr="00872CF1">
                        <w:rPr>
                          <w:b/>
                          <w:color w:val="FFFFFF"/>
                          <w:sz w:val="32"/>
                          <w:szCs w:val="26"/>
                        </w:rPr>
                        <w:t xml:space="preserve">NFCC Transport Officers Group (TOG) and </w:t>
                      </w:r>
                    </w:p>
                    <w:p w:rsidR="00903170" w:rsidRPr="00872CF1" w:rsidRDefault="00903170" w:rsidP="00872CF1">
                      <w:pPr>
                        <w:jc w:val="center"/>
                        <w:rPr>
                          <w:b/>
                          <w:color w:val="FFFFFF"/>
                          <w:sz w:val="32"/>
                          <w:szCs w:val="26"/>
                        </w:rPr>
                      </w:pPr>
                      <w:r w:rsidRPr="00872CF1">
                        <w:rPr>
                          <w:b/>
                          <w:color w:val="FFFFFF"/>
                          <w:sz w:val="32"/>
                          <w:szCs w:val="26"/>
                        </w:rPr>
                        <w:t>Fire Commercial Transformation Programme (FCTP)</w:t>
                      </w:r>
                    </w:p>
                  </w:txbxContent>
                </v:textbox>
                <w10:wrap type="square" anchorx="page"/>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p>
    <w:p w:rsidR="009A247F" w:rsidRDefault="009A247F" w:rsidP="00170ACC">
      <w:pPr>
        <w:pStyle w:val="Heading1"/>
        <w:jc w:val="center"/>
      </w:pPr>
    </w:p>
    <w:p w:rsidR="009A247F" w:rsidRDefault="009A247F" w:rsidP="00170ACC">
      <w:pPr>
        <w:pStyle w:val="Heading1"/>
        <w:jc w:val="center"/>
      </w:pPr>
    </w:p>
    <w:p w:rsidR="009A247F" w:rsidRDefault="009A247F" w:rsidP="00170ACC">
      <w:pPr>
        <w:pStyle w:val="Heading1"/>
        <w:jc w:val="center"/>
      </w:pPr>
    </w:p>
    <w:p w:rsidR="00872CF1" w:rsidRDefault="00872CF1" w:rsidP="00426ECC">
      <w:pPr>
        <w:pStyle w:val="BodyText1"/>
        <w:spacing w:before="0" w:after="100" w:afterAutospacing="1"/>
        <w:jc w:val="center"/>
        <w:rPr>
          <w:b/>
          <w:sz w:val="44"/>
        </w:rPr>
      </w:pPr>
    </w:p>
    <w:p w:rsidR="00426ECC" w:rsidRDefault="00426ECC" w:rsidP="00426ECC">
      <w:pPr>
        <w:pStyle w:val="BodyText1"/>
        <w:spacing w:before="0" w:after="100" w:afterAutospacing="1"/>
        <w:jc w:val="center"/>
        <w:rPr>
          <w:b/>
          <w:sz w:val="44"/>
        </w:rPr>
      </w:pPr>
      <w:r>
        <w:rPr>
          <w:b/>
          <w:sz w:val="44"/>
        </w:rPr>
        <w:t xml:space="preserve">Framework Agreement for UK Fire and Rescue Emergency Response Vehicles </w:t>
      </w:r>
    </w:p>
    <w:p w:rsidR="00426ECC" w:rsidRDefault="00426ECC" w:rsidP="00426ECC">
      <w:pPr>
        <w:pStyle w:val="BodyText1"/>
        <w:spacing w:before="0" w:after="100" w:afterAutospacing="1"/>
        <w:jc w:val="center"/>
        <w:rPr>
          <w:b/>
          <w:sz w:val="44"/>
        </w:rPr>
      </w:pPr>
      <w:r>
        <w:rPr>
          <w:b/>
          <w:sz w:val="44"/>
        </w:rPr>
        <w:t xml:space="preserve">(Pumping Appliances, Aerials </w:t>
      </w:r>
      <w:r w:rsidR="00E426CA">
        <w:rPr>
          <w:b/>
          <w:sz w:val="44"/>
        </w:rPr>
        <w:t xml:space="preserve">                     </w:t>
      </w:r>
      <w:r>
        <w:rPr>
          <w:b/>
          <w:sz w:val="44"/>
        </w:rPr>
        <w:t>and Special Vehicles)</w:t>
      </w:r>
    </w:p>
    <w:p w:rsidR="00426ECC" w:rsidRDefault="00426ECC" w:rsidP="00426ECC">
      <w:pPr>
        <w:pStyle w:val="BodyText1"/>
        <w:jc w:val="center"/>
        <w:rPr>
          <w:sz w:val="36"/>
          <w:szCs w:val="44"/>
        </w:rPr>
      </w:pPr>
    </w:p>
    <w:p w:rsidR="00426ECC" w:rsidRDefault="00426ECC" w:rsidP="00426ECC">
      <w:pPr>
        <w:pStyle w:val="BodyText1"/>
        <w:jc w:val="center"/>
        <w:rPr>
          <w:sz w:val="36"/>
          <w:szCs w:val="44"/>
        </w:rPr>
      </w:pPr>
    </w:p>
    <w:p w:rsidR="00426ECC" w:rsidRPr="00426ECC" w:rsidRDefault="00426ECC" w:rsidP="00426ECC">
      <w:pPr>
        <w:pStyle w:val="BodyText1"/>
        <w:jc w:val="center"/>
        <w:rPr>
          <w:sz w:val="36"/>
          <w:szCs w:val="44"/>
        </w:rPr>
      </w:pPr>
      <w:r w:rsidRPr="00426ECC">
        <w:rPr>
          <w:sz w:val="36"/>
          <w:szCs w:val="44"/>
        </w:rPr>
        <w:t xml:space="preserve">Reference: </w:t>
      </w:r>
      <w:r w:rsidR="00872CF1">
        <w:rPr>
          <w:sz w:val="36"/>
          <w:szCs w:val="44"/>
        </w:rPr>
        <w:t>DS339-20</w:t>
      </w:r>
    </w:p>
    <w:p w:rsidR="009A247F" w:rsidRDefault="009A247F" w:rsidP="00170ACC">
      <w:pPr>
        <w:pStyle w:val="Heading1"/>
        <w:jc w:val="center"/>
      </w:pPr>
    </w:p>
    <w:p w:rsidR="009A247F" w:rsidRDefault="009A247F" w:rsidP="00170ACC">
      <w:pPr>
        <w:pStyle w:val="Heading1"/>
        <w:jc w:val="center"/>
      </w:pPr>
    </w:p>
    <w:p w:rsidR="00426ECC" w:rsidRPr="00E8448B" w:rsidRDefault="00426ECC" w:rsidP="00426ECC">
      <w:pPr>
        <w:rPr>
          <w:b/>
          <w:sz w:val="44"/>
          <w:szCs w:val="44"/>
        </w:rPr>
      </w:pPr>
    </w:p>
    <w:p w:rsidR="00426ECC" w:rsidRPr="00930E1E" w:rsidRDefault="00E8448B" w:rsidP="00930E1E">
      <w:pPr>
        <w:jc w:val="center"/>
        <w:rPr>
          <w:b/>
          <w:sz w:val="44"/>
          <w:szCs w:val="44"/>
        </w:rPr>
      </w:pPr>
      <w:r w:rsidRPr="00930E1E">
        <w:rPr>
          <w:b/>
          <w:sz w:val="44"/>
          <w:szCs w:val="44"/>
        </w:rPr>
        <w:t>INVITATION TO TENDER</w:t>
      </w:r>
    </w:p>
    <w:p w:rsidR="00426ECC" w:rsidRPr="00E8448B" w:rsidRDefault="00426ECC" w:rsidP="00170ACC">
      <w:pPr>
        <w:pStyle w:val="Heading1"/>
        <w:jc w:val="center"/>
        <w:rPr>
          <w:rFonts w:eastAsia="Calibri"/>
          <w:bCs w:val="0"/>
          <w:sz w:val="44"/>
          <w:szCs w:val="44"/>
        </w:rPr>
      </w:pPr>
    </w:p>
    <w:p w:rsidR="00B52350" w:rsidRPr="00E8448B" w:rsidRDefault="00E8448B" w:rsidP="008A1680">
      <w:pPr>
        <w:jc w:val="center"/>
        <w:rPr>
          <w:b/>
          <w:sz w:val="44"/>
          <w:szCs w:val="44"/>
        </w:rPr>
      </w:pPr>
      <w:r w:rsidRPr="00BA0810">
        <w:rPr>
          <w:b/>
          <w:sz w:val="44"/>
          <w:szCs w:val="44"/>
        </w:rPr>
        <w:t>Section 4, Schedule 1</w:t>
      </w:r>
    </w:p>
    <w:p w:rsidR="00777518" w:rsidRPr="008A1680" w:rsidRDefault="00777518" w:rsidP="008A1680">
      <w:pPr>
        <w:jc w:val="center"/>
        <w:rPr>
          <w:b/>
        </w:rPr>
      </w:pPr>
    </w:p>
    <w:p w:rsidR="00777518" w:rsidRPr="008A1680" w:rsidRDefault="00777518" w:rsidP="008A1680">
      <w:pPr>
        <w:jc w:val="center"/>
        <w:rPr>
          <w:b/>
        </w:rPr>
      </w:pPr>
    </w:p>
    <w:p w:rsidR="00C9318F" w:rsidRPr="008A1680" w:rsidRDefault="00426ECC" w:rsidP="008A1680">
      <w:pPr>
        <w:jc w:val="center"/>
        <w:rPr>
          <w:b/>
          <w:sz w:val="44"/>
          <w:szCs w:val="44"/>
        </w:rPr>
      </w:pPr>
      <w:r w:rsidRPr="008A1680">
        <w:rPr>
          <w:b/>
          <w:sz w:val="44"/>
          <w:szCs w:val="44"/>
        </w:rPr>
        <w:t>Framework</w:t>
      </w:r>
      <w:r w:rsidR="00B52350" w:rsidRPr="008A1680">
        <w:rPr>
          <w:b/>
          <w:sz w:val="44"/>
          <w:szCs w:val="44"/>
        </w:rPr>
        <w:t xml:space="preserve"> </w:t>
      </w:r>
      <w:r w:rsidR="005D4809" w:rsidRPr="008A1680">
        <w:rPr>
          <w:b/>
          <w:sz w:val="44"/>
          <w:szCs w:val="44"/>
        </w:rPr>
        <w:t xml:space="preserve">Assessment </w:t>
      </w:r>
      <w:r w:rsidR="00C9318F" w:rsidRPr="008A1680">
        <w:rPr>
          <w:b/>
          <w:sz w:val="44"/>
          <w:szCs w:val="44"/>
        </w:rPr>
        <w:t>Questions</w:t>
      </w:r>
      <w:bookmarkEnd w:id="0"/>
    </w:p>
    <w:p w:rsidR="008A1680" w:rsidRPr="00FB1ECC" w:rsidRDefault="009A247F" w:rsidP="009A247F">
      <w:pPr>
        <w:rPr>
          <w:sz w:val="4"/>
          <w:szCs w:val="4"/>
        </w:rPr>
      </w:pPr>
      <w:r>
        <w:br w:type="page"/>
      </w:r>
    </w:p>
    <w:p w:rsidR="008A1680" w:rsidRDefault="008A1680" w:rsidP="00903170">
      <w:pPr>
        <w:pStyle w:val="TOCHeading"/>
        <w:jc w:val="center"/>
      </w:pPr>
      <w:r>
        <w:t>Contents</w:t>
      </w:r>
    </w:p>
    <w:p w:rsidR="00BA0810" w:rsidRDefault="008A1680">
      <w:pPr>
        <w:pStyle w:val="TOC1"/>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86749008" w:history="1">
        <w:r w:rsidR="00BA0810" w:rsidRPr="00E548DA">
          <w:rPr>
            <w:rStyle w:val="Hyperlink"/>
            <w:noProof/>
          </w:rPr>
          <w:t>Section One: Guidance for Framework Assessment Questions</w:t>
        </w:r>
        <w:r w:rsidR="00BA0810">
          <w:rPr>
            <w:noProof/>
            <w:webHidden/>
          </w:rPr>
          <w:tab/>
        </w:r>
        <w:r w:rsidR="00BA0810">
          <w:rPr>
            <w:noProof/>
            <w:webHidden/>
          </w:rPr>
          <w:fldChar w:fldCharType="begin"/>
        </w:r>
        <w:r w:rsidR="00BA0810">
          <w:rPr>
            <w:noProof/>
            <w:webHidden/>
          </w:rPr>
          <w:instrText xml:space="preserve"> PAGEREF _Toc86749008 \h </w:instrText>
        </w:r>
        <w:r w:rsidR="00BA0810">
          <w:rPr>
            <w:noProof/>
            <w:webHidden/>
          </w:rPr>
        </w:r>
        <w:r w:rsidR="00BA0810">
          <w:rPr>
            <w:noProof/>
            <w:webHidden/>
          </w:rPr>
          <w:fldChar w:fldCharType="separate"/>
        </w:r>
        <w:r w:rsidR="00BA0810">
          <w:rPr>
            <w:noProof/>
            <w:webHidden/>
          </w:rPr>
          <w:t>3</w:t>
        </w:r>
        <w:r w:rsidR="00BA0810">
          <w:rPr>
            <w:noProof/>
            <w:webHidden/>
          </w:rPr>
          <w:fldChar w:fldCharType="end"/>
        </w:r>
      </w:hyperlink>
    </w:p>
    <w:p w:rsidR="00BA0810" w:rsidRDefault="008110E3">
      <w:pPr>
        <w:pStyle w:val="TOC1"/>
        <w:rPr>
          <w:rFonts w:asciiTheme="minorHAnsi" w:eastAsiaTheme="minorEastAsia" w:hAnsiTheme="minorHAnsi" w:cstheme="minorBidi"/>
          <w:noProof/>
          <w:lang w:eastAsia="en-GB"/>
        </w:rPr>
      </w:pPr>
      <w:hyperlink w:anchor="_Toc86749009" w:history="1">
        <w:r w:rsidR="00BA0810" w:rsidRPr="00E548DA">
          <w:rPr>
            <w:rStyle w:val="Hyperlink"/>
            <w:noProof/>
          </w:rPr>
          <w:t>Section Two: Marking Guidelines</w:t>
        </w:r>
        <w:r w:rsidR="00BA0810">
          <w:rPr>
            <w:noProof/>
            <w:webHidden/>
          </w:rPr>
          <w:tab/>
        </w:r>
        <w:r w:rsidR="00BA0810">
          <w:rPr>
            <w:noProof/>
            <w:webHidden/>
          </w:rPr>
          <w:fldChar w:fldCharType="begin"/>
        </w:r>
        <w:r w:rsidR="00BA0810">
          <w:rPr>
            <w:noProof/>
            <w:webHidden/>
          </w:rPr>
          <w:instrText xml:space="preserve"> PAGEREF _Toc86749009 \h </w:instrText>
        </w:r>
        <w:r w:rsidR="00BA0810">
          <w:rPr>
            <w:noProof/>
            <w:webHidden/>
          </w:rPr>
        </w:r>
        <w:r w:rsidR="00BA0810">
          <w:rPr>
            <w:noProof/>
            <w:webHidden/>
          </w:rPr>
          <w:fldChar w:fldCharType="separate"/>
        </w:r>
        <w:r w:rsidR="00BA0810">
          <w:rPr>
            <w:noProof/>
            <w:webHidden/>
          </w:rPr>
          <w:t>5</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0" w:history="1">
        <w:r w:rsidR="00BA0810" w:rsidRPr="00E548DA">
          <w:rPr>
            <w:rStyle w:val="Hyperlink"/>
            <w:noProof/>
            <w:lang w:eastAsia="en-GB"/>
          </w:rPr>
          <w:t xml:space="preserve">2.1 </w:t>
        </w:r>
        <w:r w:rsidR="00BA0810">
          <w:rPr>
            <w:rFonts w:asciiTheme="minorHAnsi" w:eastAsiaTheme="minorEastAsia" w:hAnsiTheme="minorHAnsi" w:cstheme="minorBidi"/>
            <w:noProof/>
            <w:lang w:eastAsia="en-GB"/>
          </w:rPr>
          <w:tab/>
        </w:r>
        <w:r w:rsidR="00BA0810" w:rsidRPr="00E548DA">
          <w:rPr>
            <w:rStyle w:val="Hyperlink"/>
            <w:noProof/>
            <w:lang w:eastAsia="en-GB"/>
          </w:rPr>
          <w:t>Marking Guidelines for the Pass/Fail Questions</w:t>
        </w:r>
        <w:r w:rsidR="00BA0810">
          <w:rPr>
            <w:noProof/>
            <w:webHidden/>
          </w:rPr>
          <w:tab/>
        </w:r>
        <w:r w:rsidR="00BA0810">
          <w:rPr>
            <w:noProof/>
            <w:webHidden/>
          </w:rPr>
          <w:fldChar w:fldCharType="begin"/>
        </w:r>
        <w:r w:rsidR="00BA0810">
          <w:rPr>
            <w:noProof/>
            <w:webHidden/>
          </w:rPr>
          <w:instrText xml:space="preserve"> PAGEREF _Toc86749010 \h </w:instrText>
        </w:r>
        <w:r w:rsidR="00BA0810">
          <w:rPr>
            <w:noProof/>
            <w:webHidden/>
          </w:rPr>
        </w:r>
        <w:r w:rsidR="00BA0810">
          <w:rPr>
            <w:noProof/>
            <w:webHidden/>
          </w:rPr>
          <w:fldChar w:fldCharType="separate"/>
        </w:r>
        <w:r w:rsidR="00BA0810">
          <w:rPr>
            <w:noProof/>
            <w:webHidden/>
          </w:rPr>
          <w:t>5</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1" w:history="1">
        <w:r w:rsidR="00BA0810" w:rsidRPr="00E548DA">
          <w:rPr>
            <w:rStyle w:val="Hyperlink"/>
            <w:noProof/>
            <w:lang w:eastAsia="en-GB"/>
          </w:rPr>
          <w:t xml:space="preserve">2.2 </w:t>
        </w:r>
        <w:r w:rsidR="00BA0810">
          <w:rPr>
            <w:rFonts w:asciiTheme="minorHAnsi" w:eastAsiaTheme="minorEastAsia" w:hAnsiTheme="minorHAnsi" w:cstheme="minorBidi"/>
            <w:noProof/>
            <w:lang w:eastAsia="en-GB"/>
          </w:rPr>
          <w:tab/>
        </w:r>
        <w:r w:rsidR="00BA0810" w:rsidRPr="00E548DA">
          <w:rPr>
            <w:rStyle w:val="Hyperlink"/>
            <w:noProof/>
            <w:lang w:eastAsia="en-GB"/>
          </w:rPr>
          <w:t>Marking Guidelines for the Scored Questions</w:t>
        </w:r>
        <w:r w:rsidR="00BA0810">
          <w:rPr>
            <w:noProof/>
            <w:webHidden/>
          </w:rPr>
          <w:tab/>
        </w:r>
        <w:r w:rsidR="00BA0810">
          <w:rPr>
            <w:noProof/>
            <w:webHidden/>
          </w:rPr>
          <w:fldChar w:fldCharType="begin"/>
        </w:r>
        <w:r w:rsidR="00BA0810">
          <w:rPr>
            <w:noProof/>
            <w:webHidden/>
          </w:rPr>
          <w:instrText xml:space="preserve"> PAGEREF _Toc86749011 \h </w:instrText>
        </w:r>
        <w:r w:rsidR="00BA0810">
          <w:rPr>
            <w:noProof/>
            <w:webHidden/>
          </w:rPr>
        </w:r>
        <w:r w:rsidR="00BA0810">
          <w:rPr>
            <w:noProof/>
            <w:webHidden/>
          </w:rPr>
          <w:fldChar w:fldCharType="separate"/>
        </w:r>
        <w:r w:rsidR="00BA0810">
          <w:rPr>
            <w:noProof/>
            <w:webHidden/>
          </w:rPr>
          <w:t>5</w:t>
        </w:r>
        <w:r w:rsidR="00BA0810">
          <w:rPr>
            <w:noProof/>
            <w:webHidden/>
          </w:rPr>
          <w:fldChar w:fldCharType="end"/>
        </w:r>
      </w:hyperlink>
    </w:p>
    <w:p w:rsidR="00BA0810" w:rsidRDefault="008110E3">
      <w:pPr>
        <w:pStyle w:val="TOC1"/>
        <w:rPr>
          <w:rFonts w:asciiTheme="minorHAnsi" w:eastAsiaTheme="minorEastAsia" w:hAnsiTheme="minorHAnsi" w:cstheme="minorBidi"/>
          <w:noProof/>
          <w:lang w:eastAsia="en-GB"/>
        </w:rPr>
      </w:pPr>
      <w:hyperlink w:anchor="_Toc86749012" w:history="1">
        <w:r w:rsidR="00BA0810" w:rsidRPr="00E548DA">
          <w:rPr>
            <w:rStyle w:val="Hyperlink"/>
            <w:noProof/>
          </w:rPr>
          <w:t>Section Three: Framework Assessment Questions</w:t>
        </w:r>
        <w:r w:rsidR="00BA0810">
          <w:rPr>
            <w:noProof/>
            <w:webHidden/>
          </w:rPr>
          <w:tab/>
        </w:r>
        <w:r w:rsidR="00BA0810">
          <w:rPr>
            <w:noProof/>
            <w:webHidden/>
          </w:rPr>
          <w:fldChar w:fldCharType="begin"/>
        </w:r>
        <w:r w:rsidR="00BA0810">
          <w:rPr>
            <w:noProof/>
            <w:webHidden/>
          </w:rPr>
          <w:instrText xml:space="preserve"> PAGEREF _Toc86749012 \h </w:instrText>
        </w:r>
        <w:r w:rsidR="00BA0810">
          <w:rPr>
            <w:noProof/>
            <w:webHidden/>
          </w:rPr>
        </w:r>
        <w:r w:rsidR="00BA0810">
          <w:rPr>
            <w:noProof/>
            <w:webHidden/>
          </w:rPr>
          <w:fldChar w:fldCharType="separate"/>
        </w:r>
        <w:r w:rsidR="00BA0810">
          <w:rPr>
            <w:noProof/>
            <w:webHidden/>
          </w:rPr>
          <w:t>6</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3" w:history="1">
        <w:r w:rsidR="00BA0810" w:rsidRPr="00E548DA">
          <w:rPr>
            <w:rStyle w:val="Hyperlink"/>
            <w:noProof/>
          </w:rPr>
          <w:t>3.1</w:t>
        </w:r>
        <w:r w:rsidR="00BA0810">
          <w:rPr>
            <w:rFonts w:asciiTheme="minorHAnsi" w:eastAsiaTheme="minorEastAsia" w:hAnsiTheme="minorHAnsi" w:cstheme="minorBidi"/>
            <w:noProof/>
            <w:lang w:eastAsia="en-GB"/>
          </w:rPr>
          <w:tab/>
        </w:r>
        <w:r w:rsidR="00BA0810" w:rsidRPr="00E548DA">
          <w:rPr>
            <w:rStyle w:val="Hyperlink"/>
            <w:noProof/>
          </w:rPr>
          <w:t>Technical Ability and Quality</w:t>
        </w:r>
        <w:r w:rsidR="00BA0810">
          <w:rPr>
            <w:noProof/>
            <w:webHidden/>
          </w:rPr>
          <w:tab/>
        </w:r>
        <w:r w:rsidR="00BA0810">
          <w:rPr>
            <w:noProof/>
            <w:webHidden/>
          </w:rPr>
          <w:fldChar w:fldCharType="begin"/>
        </w:r>
        <w:r w:rsidR="00BA0810">
          <w:rPr>
            <w:noProof/>
            <w:webHidden/>
          </w:rPr>
          <w:instrText xml:space="preserve"> PAGEREF _Toc86749013 \h </w:instrText>
        </w:r>
        <w:r w:rsidR="00BA0810">
          <w:rPr>
            <w:noProof/>
            <w:webHidden/>
          </w:rPr>
        </w:r>
        <w:r w:rsidR="00BA0810">
          <w:rPr>
            <w:noProof/>
            <w:webHidden/>
          </w:rPr>
          <w:fldChar w:fldCharType="separate"/>
        </w:r>
        <w:r w:rsidR="00BA0810">
          <w:rPr>
            <w:noProof/>
            <w:webHidden/>
          </w:rPr>
          <w:t>6</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4" w:history="1">
        <w:r w:rsidR="00BA0810" w:rsidRPr="00E548DA">
          <w:rPr>
            <w:rStyle w:val="Hyperlink"/>
            <w:noProof/>
          </w:rPr>
          <w:t>3.2</w:t>
        </w:r>
        <w:r w:rsidR="00BA0810">
          <w:rPr>
            <w:rFonts w:asciiTheme="minorHAnsi" w:eastAsiaTheme="minorEastAsia" w:hAnsiTheme="minorHAnsi" w:cstheme="minorBidi"/>
            <w:noProof/>
            <w:lang w:eastAsia="en-GB"/>
          </w:rPr>
          <w:tab/>
        </w:r>
        <w:r w:rsidR="00BA0810" w:rsidRPr="00E548DA">
          <w:rPr>
            <w:rStyle w:val="Hyperlink"/>
            <w:noProof/>
          </w:rPr>
          <w:t>Customer Support</w:t>
        </w:r>
        <w:r w:rsidR="00BA0810">
          <w:rPr>
            <w:noProof/>
            <w:webHidden/>
          </w:rPr>
          <w:tab/>
        </w:r>
        <w:r w:rsidR="00BA0810">
          <w:rPr>
            <w:noProof/>
            <w:webHidden/>
          </w:rPr>
          <w:fldChar w:fldCharType="begin"/>
        </w:r>
        <w:r w:rsidR="00BA0810">
          <w:rPr>
            <w:noProof/>
            <w:webHidden/>
          </w:rPr>
          <w:instrText xml:space="preserve"> PAGEREF _Toc86749014 \h </w:instrText>
        </w:r>
        <w:r w:rsidR="00BA0810">
          <w:rPr>
            <w:noProof/>
            <w:webHidden/>
          </w:rPr>
        </w:r>
        <w:r w:rsidR="00BA0810">
          <w:rPr>
            <w:noProof/>
            <w:webHidden/>
          </w:rPr>
          <w:fldChar w:fldCharType="separate"/>
        </w:r>
        <w:r w:rsidR="00BA0810">
          <w:rPr>
            <w:noProof/>
            <w:webHidden/>
          </w:rPr>
          <w:t>12</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5" w:history="1">
        <w:r w:rsidR="00BA0810" w:rsidRPr="00E548DA">
          <w:rPr>
            <w:rStyle w:val="Hyperlink"/>
            <w:noProof/>
          </w:rPr>
          <w:t>3.3</w:t>
        </w:r>
        <w:r w:rsidR="00BA0810">
          <w:rPr>
            <w:rFonts w:asciiTheme="minorHAnsi" w:eastAsiaTheme="minorEastAsia" w:hAnsiTheme="minorHAnsi" w:cstheme="minorBidi"/>
            <w:noProof/>
            <w:lang w:eastAsia="en-GB"/>
          </w:rPr>
          <w:tab/>
        </w:r>
        <w:r w:rsidR="00BA0810" w:rsidRPr="00E548DA">
          <w:rPr>
            <w:rStyle w:val="Hyperlink"/>
            <w:noProof/>
          </w:rPr>
          <w:t>Delivery</w:t>
        </w:r>
        <w:r w:rsidR="00BA0810">
          <w:rPr>
            <w:noProof/>
            <w:webHidden/>
          </w:rPr>
          <w:tab/>
        </w:r>
        <w:r w:rsidR="00BA0810">
          <w:rPr>
            <w:noProof/>
            <w:webHidden/>
          </w:rPr>
          <w:fldChar w:fldCharType="begin"/>
        </w:r>
        <w:r w:rsidR="00BA0810">
          <w:rPr>
            <w:noProof/>
            <w:webHidden/>
          </w:rPr>
          <w:instrText xml:space="preserve"> PAGEREF _Toc86749015 \h </w:instrText>
        </w:r>
        <w:r w:rsidR="00BA0810">
          <w:rPr>
            <w:noProof/>
            <w:webHidden/>
          </w:rPr>
        </w:r>
        <w:r w:rsidR="00BA0810">
          <w:rPr>
            <w:noProof/>
            <w:webHidden/>
          </w:rPr>
          <w:fldChar w:fldCharType="separate"/>
        </w:r>
        <w:r w:rsidR="00BA0810">
          <w:rPr>
            <w:noProof/>
            <w:webHidden/>
          </w:rPr>
          <w:t>14</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6" w:history="1">
        <w:r w:rsidR="00BA0810" w:rsidRPr="00E548DA">
          <w:rPr>
            <w:rStyle w:val="Hyperlink"/>
            <w:noProof/>
          </w:rPr>
          <w:t>3.4</w:t>
        </w:r>
        <w:r w:rsidR="00BA0810">
          <w:rPr>
            <w:rFonts w:asciiTheme="minorHAnsi" w:eastAsiaTheme="minorEastAsia" w:hAnsiTheme="minorHAnsi" w:cstheme="minorBidi"/>
            <w:noProof/>
            <w:lang w:eastAsia="en-GB"/>
          </w:rPr>
          <w:tab/>
        </w:r>
        <w:r w:rsidR="00BA0810" w:rsidRPr="00E548DA">
          <w:rPr>
            <w:rStyle w:val="Hyperlink"/>
            <w:noProof/>
          </w:rPr>
          <w:t>Social Value</w:t>
        </w:r>
        <w:r w:rsidR="00BA0810">
          <w:rPr>
            <w:noProof/>
            <w:webHidden/>
          </w:rPr>
          <w:tab/>
        </w:r>
        <w:r w:rsidR="00BA0810">
          <w:rPr>
            <w:noProof/>
            <w:webHidden/>
          </w:rPr>
          <w:fldChar w:fldCharType="begin"/>
        </w:r>
        <w:r w:rsidR="00BA0810">
          <w:rPr>
            <w:noProof/>
            <w:webHidden/>
          </w:rPr>
          <w:instrText xml:space="preserve"> PAGEREF _Toc86749016 \h </w:instrText>
        </w:r>
        <w:r w:rsidR="00BA0810">
          <w:rPr>
            <w:noProof/>
            <w:webHidden/>
          </w:rPr>
        </w:r>
        <w:r w:rsidR="00BA0810">
          <w:rPr>
            <w:noProof/>
            <w:webHidden/>
          </w:rPr>
          <w:fldChar w:fldCharType="separate"/>
        </w:r>
        <w:r w:rsidR="00BA0810">
          <w:rPr>
            <w:noProof/>
            <w:webHidden/>
          </w:rPr>
          <w:t>16</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7" w:history="1">
        <w:r w:rsidR="00BA0810" w:rsidRPr="00E548DA">
          <w:rPr>
            <w:rStyle w:val="Hyperlink"/>
            <w:noProof/>
          </w:rPr>
          <w:t>3.5</w:t>
        </w:r>
        <w:r w:rsidR="00BA0810">
          <w:rPr>
            <w:rFonts w:asciiTheme="minorHAnsi" w:eastAsiaTheme="minorEastAsia" w:hAnsiTheme="minorHAnsi" w:cstheme="minorBidi"/>
            <w:noProof/>
            <w:lang w:eastAsia="en-GB"/>
          </w:rPr>
          <w:tab/>
        </w:r>
        <w:r w:rsidR="00BA0810" w:rsidRPr="00E548DA">
          <w:rPr>
            <w:rStyle w:val="Hyperlink"/>
            <w:noProof/>
          </w:rPr>
          <w:t>Organisation</w:t>
        </w:r>
        <w:r w:rsidR="00BA0810">
          <w:rPr>
            <w:noProof/>
            <w:webHidden/>
          </w:rPr>
          <w:tab/>
        </w:r>
        <w:r w:rsidR="00BA0810">
          <w:rPr>
            <w:noProof/>
            <w:webHidden/>
          </w:rPr>
          <w:fldChar w:fldCharType="begin"/>
        </w:r>
        <w:r w:rsidR="00BA0810">
          <w:rPr>
            <w:noProof/>
            <w:webHidden/>
          </w:rPr>
          <w:instrText xml:space="preserve"> PAGEREF _Toc86749017 \h </w:instrText>
        </w:r>
        <w:r w:rsidR="00BA0810">
          <w:rPr>
            <w:noProof/>
            <w:webHidden/>
          </w:rPr>
        </w:r>
        <w:r w:rsidR="00BA0810">
          <w:rPr>
            <w:noProof/>
            <w:webHidden/>
          </w:rPr>
          <w:fldChar w:fldCharType="separate"/>
        </w:r>
        <w:r w:rsidR="00BA0810">
          <w:rPr>
            <w:noProof/>
            <w:webHidden/>
          </w:rPr>
          <w:t>19</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8" w:history="1">
        <w:r w:rsidR="00BA0810" w:rsidRPr="00E548DA">
          <w:rPr>
            <w:rStyle w:val="Hyperlink"/>
            <w:noProof/>
          </w:rPr>
          <w:t>3.6</w:t>
        </w:r>
        <w:r w:rsidR="00BA0810">
          <w:rPr>
            <w:rFonts w:asciiTheme="minorHAnsi" w:eastAsiaTheme="minorEastAsia" w:hAnsiTheme="minorHAnsi" w:cstheme="minorBidi"/>
            <w:noProof/>
            <w:lang w:eastAsia="en-GB"/>
          </w:rPr>
          <w:tab/>
        </w:r>
        <w:r w:rsidR="00BA0810" w:rsidRPr="00E548DA">
          <w:rPr>
            <w:rStyle w:val="Hyperlink"/>
            <w:noProof/>
          </w:rPr>
          <w:t>Price</w:t>
        </w:r>
        <w:r w:rsidR="00BA0810">
          <w:rPr>
            <w:noProof/>
            <w:webHidden/>
          </w:rPr>
          <w:tab/>
        </w:r>
        <w:r w:rsidR="00BA0810">
          <w:rPr>
            <w:noProof/>
            <w:webHidden/>
          </w:rPr>
          <w:fldChar w:fldCharType="begin"/>
        </w:r>
        <w:r w:rsidR="00BA0810">
          <w:rPr>
            <w:noProof/>
            <w:webHidden/>
          </w:rPr>
          <w:instrText xml:space="preserve"> PAGEREF _Toc86749018 \h </w:instrText>
        </w:r>
        <w:r w:rsidR="00BA0810">
          <w:rPr>
            <w:noProof/>
            <w:webHidden/>
          </w:rPr>
        </w:r>
        <w:r w:rsidR="00BA0810">
          <w:rPr>
            <w:noProof/>
            <w:webHidden/>
          </w:rPr>
          <w:fldChar w:fldCharType="separate"/>
        </w:r>
        <w:r w:rsidR="00BA0810">
          <w:rPr>
            <w:noProof/>
            <w:webHidden/>
          </w:rPr>
          <w:t>23</w:t>
        </w:r>
        <w:r w:rsidR="00BA0810">
          <w:rPr>
            <w:noProof/>
            <w:webHidden/>
          </w:rPr>
          <w:fldChar w:fldCharType="end"/>
        </w:r>
      </w:hyperlink>
    </w:p>
    <w:p w:rsidR="008A1680" w:rsidRDefault="008A1680">
      <w:r>
        <w:rPr>
          <w:b/>
          <w:bCs/>
          <w:noProof/>
        </w:rPr>
        <w:fldChar w:fldCharType="end"/>
      </w:r>
    </w:p>
    <w:p w:rsidR="00E426CA" w:rsidRDefault="008A1680" w:rsidP="00E426CA">
      <w:pPr>
        <w:pStyle w:val="Heading1"/>
        <w:jc w:val="center"/>
        <w:rPr>
          <w:rFonts w:eastAsia="Arial"/>
        </w:rPr>
      </w:pPr>
      <w:r>
        <w:br w:type="page"/>
      </w:r>
      <w:bookmarkStart w:id="15" w:name="_Toc86749008"/>
      <w:r w:rsidR="00E426CA">
        <w:t>Section One: Guidance for Framework Assessment Questions</w:t>
      </w:r>
      <w:bookmarkEnd w:id="15"/>
    </w:p>
    <w:p w:rsidR="00E426CA" w:rsidRDefault="00E426CA" w:rsidP="00E426CA">
      <w:pPr>
        <w:rPr>
          <w:rFonts w:eastAsia="Arial"/>
        </w:rPr>
      </w:pPr>
    </w:p>
    <w:p w:rsidR="00DC7091" w:rsidRDefault="00DC7091" w:rsidP="00DC7091">
      <w:pPr>
        <w:pStyle w:val="Heading2"/>
        <w:rPr>
          <w:rFonts w:eastAsia="Arial"/>
        </w:rPr>
      </w:pPr>
    </w:p>
    <w:p w:rsidR="00DC7091" w:rsidRPr="00DC7091" w:rsidRDefault="00BD1CEC" w:rsidP="00DC7091">
      <w:pPr>
        <w:jc w:val="both"/>
      </w:pPr>
      <w:r>
        <w:t>Bidder</w:t>
      </w:r>
      <w:r w:rsidR="00DC7091" w:rsidRPr="00DC7091">
        <w:t>s should read the following guidance prior to completing this schedule:</w:t>
      </w:r>
    </w:p>
    <w:p w:rsidR="00DC7091" w:rsidRDefault="00DC7091" w:rsidP="00DC7091">
      <w:pPr>
        <w:jc w:val="both"/>
        <w:rPr>
          <w:u w:val="single"/>
        </w:rPr>
      </w:pPr>
    </w:p>
    <w:p w:rsidR="00DC7091" w:rsidRPr="00B94F95" w:rsidRDefault="00DC7091" w:rsidP="00475F11">
      <w:pPr>
        <w:numPr>
          <w:ilvl w:val="0"/>
          <w:numId w:val="18"/>
        </w:numPr>
        <w:jc w:val="both"/>
        <w:rPr>
          <w:b/>
        </w:rPr>
      </w:pPr>
      <w:r w:rsidRPr="00B94F95">
        <w:rPr>
          <w:b/>
          <w:u w:val="single"/>
        </w:rPr>
        <w:t>All</w:t>
      </w:r>
      <w:r w:rsidRPr="00B94F95">
        <w:rPr>
          <w:b/>
        </w:rPr>
        <w:t xml:space="preserve"> </w:t>
      </w:r>
      <w:r w:rsidR="00BD1CEC">
        <w:rPr>
          <w:b/>
        </w:rPr>
        <w:t>Bidder</w:t>
      </w:r>
      <w:r w:rsidRPr="00B94F95">
        <w:rPr>
          <w:b/>
        </w:rPr>
        <w:t>s must provide a response to each of the questions within this schedule.</w:t>
      </w:r>
    </w:p>
    <w:p w:rsidR="00DC7091" w:rsidRDefault="00DC7091" w:rsidP="00DC7091">
      <w:pPr>
        <w:ind w:left="720"/>
        <w:jc w:val="both"/>
      </w:pPr>
    </w:p>
    <w:p w:rsidR="0053445D" w:rsidRDefault="00E426CA" w:rsidP="00475F11">
      <w:pPr>
        <w:numPr>
          <w:ilvl w:val="0"/>
          <w:numId w:val="18"/>
        </w:numPr>
        <w:jc w:val="both"/>
      </w:pPr>
      <w:r w:rsidRPr="00DC7091">
        <w:rPr>
          <w:rFonts w:eastAsia="Arial"/>
        </w:rPr>
        <w:t>Provision has been made within this schedule to provide separate responses depending on the vehicle type(s) being bid for</w:t>
      </w:r>
      <w:r w:rsidRPr="008A1680">
        <w:t>. A response is required for each vehicle type</w:t>
      </w:r>
      <w:r w:rsidR="00ED114D">
        <w:t xml:space="preserve"> that you are bidding for</w:t>
      </w:r>
      <w:r w:rsidRPr="008A1680">
        <w:t xml:space="preserve">. </w:t>
      </w:r>
      <w:r w:rsidRPr="00682F47">
        <w:rPr>
          <w:u w:val="single"/>
        </w:rPr>
        <w:t>Where your response to a particular assessment question is also applicable to an</w:t>
      </w:r>
      <w:r w:rsidR="00DC7091" w:rsidRPr="00682F47">
        <w:rPr>
          <w:u w:val="single"/>
        </w:rPr>
        <w:t>other vehicle type then please c</w:t>
      </w:r>
      <w:r w:rsidRPr="00682F47">
        <w:rPr>
          <w:u w:val="single"/>
        </w:rPr>
        <w:t>learly state “as detailed at “vehicle type”</w:t>
      </w:r>
      <w:r w:rsidR="0053445D" w:rsidRPr="00682F47">
        <w:rPr>
          <w:u w:val="single"/>
        </w:rPr>
        <w:t>”</w:t>
      </w:r>
      <w:r w:rsidRPr="00682F47">
        <w:rPr>
          <w:u w:val="single"/>
        </w:rPr>
        <w:t xml:space="preserve"> in the relevant box and provide any further supplementary information. Where this is not stated the information will not be incorporated into the evaluation for that vehicle type.</w:t>
      </w:r>
    </w:p>
    <w:p w:rsidR="0053445D" w:rsidRDefault="0053445D" w:rsidP="0053445D">
      <w:pPr>
        <w:pStyle w:val="ListParagraph"/>
      </w:pPr>
    </w:p>
    <w:p w:rsidR="0053445D" w:rsidRDefault="0053445D" w:rsidP="00475F11">
      <w:pPr>
        <w:numPr>
          <w:ilvl w:val="0"/>
          <w:numId w:val="18"/>
        </w:numPr>
        <w:jc w:val="both"/>
      </w:pPr>
      <w:r>
        <w:t>Responses provided against each vehicle type shall apply to the following lots:</w:t>
      </w:r>
    </w:p>
    <w:p w:rsidR="0053445D" w:rsidRDefault="0053445D" w:rsidP="0053445D">
      <w:pPr>
        <w:pStyle w:val="List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7744"/>
      </w:tblGrid>
      <w:tr w:rsidR="0053445D" w:rsidTr="00930E1E">
        <w:tc>
          <w:tcPr>
            <w:tcW w:w="1293" w:type="dxa"/>
            <w:shd w:val="clear" w:color="auto" w:fill="BFBFBF"/>
            <w:vAlign w:val="center"/>
          </w:tcPr>
          <w:p w:rsidR="0053445D" w:rsidRPr="003B2C92" w:rsidRDefault="0053445D" w:rsidP="00EA5D55">
            <w:pPr>
              <w:jc w:val="center"/>
              <w:rPr>
                <w:rFonts w:eastAsia="Arial"/>
                <w:b/>
              </w:rPr>
            </w:pPr>
            <w:r w:rsidRPr="003B2C92">
              <w:rPr>
                <w:rFonts w:eastAsia="Arial"/>
                <w:b/>
              </w:rPr>
              <w:t>Vehicle Type</w:t>
            </w:r>
          </w:p>
        </w:tc>
        <w:tc>
          <w:tcPr>
            <w:tcW w:w="7744" w:type="dxa"/>
            <w:shd w:val="clear" w:color="auto" w:fill="BFBFBF"/>
            <w:vAlign w:val="center"/>
          </w:tcPr>
          <w:p w:rsidR="0053445D" w:rsidRPr="003B2C92" w:rsidRDefault="0053445D" w:rsidP="00EA5D55">
            <w:pPr>
              <w:jc w:val="center"/>
              <w:rPr>
                <w:rFonts w:eastAsia="Arial"/>
                <w:b/>
              </w:rPr>
            </w:pPr>
            <w:r w:rsidRPr="003B2C92">
              <w:rPr>
                <w:rFonts w:eastAsia="Arial"/>
                <w:b/>
              </w:rPr>
              <w:t>Lots</w:t>
            </w:r>
          </w:p>
        </w:tc>
      </w:tr>
      <w:tr w:rsidR="0053445D" w:rsidTr="00930E1E">
        <w:tc>
          <w:tcPr>
            <w:tcW w:w="1293" w:type="dxa"/>
            <w:shd w:val="clear" w:color="auto" w:fill="auto"/>
            <w:vAlign w:val="center"/>
          </w:tcPr>
          <w:p w:rsidR="0053445D" w:rsidRPr="003B2C92" w:rsidRDefault="0053445D" w:rsidP="003B2C92">
            <w:pPr>
              <w:jc w:val="center"/>
              <w:rPr>
                <w:rFonts w:eastAsia="Arial"/>
              </w:rPr>
            </w:pPr>
            <w:r w:rsidRPr="003B2C92">
              <w:rPr>
                <w:rFonts w:eastAsia="Arial"/>
              </w:rPr>
              <w:t>Pumping Appliances</w:t>
            </w:r>
          </w:p>
        </w:tc>
        <w:tc>
          <w:tcPr>
            <w:tcW w:w="7744" w:type="dxa"/>
            <w:shd w:val="clear" w:color="auto" w:fill="auto"/>
          </w:tcPr>
          <w:p w:rsidR="0053445D" w:rsidRPr="003B2C92" w:rsidRDefault="0053445D" w:rsidP="003B2C92">
            <w:pPr>
              <w:jc w:val="both"/>
              <w:rPr>
                <w:rFonts w:eastAsia="Arial"/>
              </w:rPr>
            </w:pPr>
          </w:p>
          <w:p w:rsidR="0053445D" w:rsidRPr="003B2C92" w:rsidRDefault="0053445D" w:rsidP="00475F11">
            <w:pPr>
              <w:numPr>
                <w:ilvl w:val="0"/>
                <w:numId w:val="19"/>
              </w:numPr>
              <w:ind w:left="459" w:hanging="284"/>
              <w:rPr>
                <w:rFonts w:eastAsia="Arial"/>
              </w:rPr>
            </w:pPr>
            <w:r w:rsidRPr="003B2C92">
              <w:rPr>
                <w:rFonts w:eastAsia="Arial"/>
              </w:rPr>
              <w:t>Lot 1 - Light Pumping Appliances (</w:t>
            </w:r>
            <w:r w:rsidR="00E36CEA" w:rsidRPr="00AB3838">
              <w:t>GVW 3t and ≤ 7.5t</w:t>
            </w:r>
            <w:r w:rsidRPr="003B2C92">
              <w:rPr>
                <w:rFonts w:eastAsia="Arial"/>
              </w:rPr>
              <w:t>)</w:t>
            </w:r>
          </w:p>
          <w:p w:rsidR="0053445D" w:rsidRPr="003B2C92" w:rsidRDefault="0053445D" w:rsidP="00475F11">
            <w:pPr>
              <w:numPr>
                <w:ilvl w:val="0"/>
                <w:numId w:val="19"/>
              </w:numPr>
              <w:ind w:left="459" w:hanging="284"/>
              <w:rPr>
                <w:rFonts w:eastAsia="Arial"/>
              </w:rPr>
            </w:pPr>
            <w:r w:rsidRPr="003B2C92">
              <w:rPr>
                <w:rFonts w:eastAsia="Arial"/>
              </w:rPr>
              <w:t>Lot 2 - Medium Pumping Appliances (</w:t>
            </w:r>
            <w:r w:rsidR="00E36CEA" w:rsidRPr="00AB3838">
              <w:t>GVW of more than 7.5t and ≤ 16t</w:t>
            </w:r>
            <w:r w:rsidRPr="003B2C92">
              <w:rPr>
                <w:rFonts w:eastAsia="Arial"/>
              </w:rPr>
              <w:t>)</w:t>
            </w:r>
          </w:p>
          <w:p w:rsidR="00AD018F" w:rsidRPr="003B2C92" w:rsidRDefault="0053445D" w:rsidP="00475F11">
            <w:pPr>
              <w:numPr>
                <w:ilvl w:val="0"/>
                <w:numId w:val="19"/>
              </w:numPr>
              <w:ind w:left="459" w:hanging="284"/>
              <w:rPr>
                <w:rFonts w:eastAsia="Arial"/>
              </w:rPr>
            </w:pPr>
            <w:r w:rsidRPr="003B2C92">
              <w:rPr>
                <w:rFonts w:eastAsia="Arial"/>
              </w:rPr>
              <w:t>Lot 3 - Super Pumping Appliances (</w:t>
            </w:r>
            <w:r w:rsidR="00E36CEA" w:rsidRPr="00AB3838">
              <w:t>GVW of more than 16t</w:t>
            </w:r>
            <w:r w:rsidRPr="003B2C92">
              <w:rPr>
                <w:rFonts w:eastAsia="Arial"/>
              </w:rPr>
              <w:t>)</w:t>
            </w:r>
          </w:p>
          <w:p w:rsidR="0053445D" w:rsidRPr="003B2C92" w:rsidRDefault="0053445D" w:rsidP="00930E1E">
            <w:pPr>
              <w:ind w:left="459"/>
              <w:rPr>
                <w:rFonts w:eastAsia="Arial"/>
              </w:rPr>
            </w:pPr>
          </w:p>
        </w:tc>
      </w:tr>
      <w:tr w:rsidR="0053445D" w:rsidTr="00930E1E">
        <w:tc>
          <w:tcPr>
            <w:tcW w:w="1293" w:type="dxa"/>
            <w:shd w:val="clear" w:color="auto" w:fill="auto"/>
            <w:vAlign w:val="center"/>
          </w:tcPr>
          <w:p w:rsidR="0053445D" w:rsidRPr="003B2C92" w:rsidRDefault="0053445D" w:rsidP="003B2C92">
            <w:pPr>
              <w:jc w:val="center"/>
              <w:rPr>
                <w:rFonts w:eastAsia="Arial"/>
              </w:rPr>
            </w:pPr>
            <w:r w:rsidRPr="003B2C92">
              <w:rPr>
                <w:rFonts w:eastAsia="Arial"/>
              </w:rPr>
              <w:t>Aerial Appliances</w:t>
            </w:r>
          </w:p>
        </w:tc>
        <w:tc>
          <w:tcPr>
            <w:tcW w:w="7744" w:type="dxa"/>
            <w:shd w:val="clear" w:color="auto" w:fill="auto"/>
          </w:tcPr>
          <w:p w:rsidR="0053445D" w:rsidRPr="003B2C92" w:rsidRDefault="0053445D" w:rsidP="003B2C92">
            <w:pPr>
              <w:ind w:left="459"/>
              <w:jc w:val="both"/>
              <w:rPr>
                <w:rFonts w:eastAsia="Arial"/>
              </w:rPr>
            </w:pPr>
          </w:p>
          <w:p w:rsidR="0053445D" w:rsidRPr="003B2C92" w:rsidRDefault="0053445D" w:rsidP="00475F11">
            <w:pPr>
              <w:numPr>
                <w:ilvl w:val="0"/>
                <w:numId w:val="19"/>
              </w:numPr>
              <w:ind w:left="459" w:hanging="284"/>
              <w:jc w:val="both"/>
              <w:rPr>
                <w:rFonts w:eastAsia="Arial"/>
              </w:rPr>
            </w:pPr>
            <w:r w:rsidRPr="003B2C92">
              <w:rPr>
                <w:rFonts w:eastAsia="Arial"/>
              </w:rPr>
              <w:t xml:space="preserve">Lot </w:t>
            </w:r>
            <w:r w:rsidR="00E36CEA">
              <w:rPr>
                <w:rFonts w:eastAsia="Arial"/>
              </w:rPr>
              <w:t>4</w:t>
            </w:r>
            <w:r w:rsidRPr="003B2C92">
              <w:rPr>
                <w:rFonts w:eastAsia="Arial"/>
              </w:rPr>
              <w:t xml:space="preserve"> - Aerial Appliances</w:t>
            </w:r>
          </w:p>
          <w:p w:rsidR="0053445D" w:rsidRPr="003B2C92" w:rsidRDefault="0053445D" w:rsidP="003B2C92">
            <w:pPr>
              <w:jc w:val="both"/>
              <w:rPr>
                <w:rFonts w:eastAsia="Arial"/>
              </w:rPr>
            </w:pPr>
          </w:p>
        </w:tc>
      </w:tr>
      <w:tr w:rsidR="0053445D" w:rsidTr="00930E1E">
        <w:tc>
          <w:tcPr>
            <w:tcW w:w="1293" w:type="dxa"/>
            <w:shd w:val="clear" w:color="auto" w:fill="auto"/>
            <w:vAlign w:val="center"/>
          </w:tcPr>
          <w:p w:rsidR="0053445D" w:rsidRPr="003B2C92" w:rsidRDefault="0053445D" w:rsidP="003B2C92">
            <w:pPr>
              <w:jc w:val="center"/>
              <w:rPr>
                <w:rFonts w:eastAsia="Arial"/>
              </w:rPr>
            </w:pPr>
            <w:r w:rsidRPr="003B2C92">
              <w:rPr>
                <w:rFonts w:eastAsia="Arial"/>
              </w:rPr>
              <w:t>Special Vehicles</w:t>
            </w:r>
          </w:p>
        </w:tc>
        <w:tc>
          <w:tcPr>
            <w:tcW w:w="7744" w:type="dxa"/>
            <w:shd w:val="clear" w:color="auto" w:fill="auto"/>
          </w:tcPr>
          <w:p w:rsidR="0053445D" w:rsidRPr="003B2C92" w:rsidRDefault="0053445D" w:rsidP="003B2C92">
            <w:pPr>
              <w:ind w:left="459"/>
              <w:jc w:val="both"/>
              <w:rPr>
                <w:rFonts w:eastAsia="Arial"/>
              </w:rPr>
            </w:pPr>
          </w:p>
          <w:p w:rsidR="0053445D" w:rsidRPr="003B2C92" w:rsidRDefault="0053445D" w:rsidP="00475F11">
            <w:pPr>
              <w:numPr>
                <w:ilvl w:val="0"/>
                <w:numId w:val="19"/>
              </w:numPr>
              <w:ind w:left="459" w:hanging="284"/>
              <w:jc w:val="both"/>
              <w:rPr>
                <w:rFonts w:eastAsia="Arial"/>
              </w:rPr>
            </w:pPr>
            <w:r w:rsidRPr="003B2C92">
              <w:rPr>
                <w:rFonts w:eastAsia="Arial"/>
              </w:rPr>
              <w:t xml:space="preserve">Lot </w:t>
            </w:r>
            <w:r w:rsidR="00AD018F">
              <w:rPr>
                <w:rFonts w:eastAsia="Arial"/>
              </w:rPr>
              <w:t xml:space="preserve">5 – Special Vehicles </w:t>
            </w:r>
          </w:p>
          <w:p w:rsidR="0053445D" w:rsidRPr="003B2C92" w:rsidRDefault="0053445D" w:rsidP="003B2C92">
            <w:pPr>
              <w:ind w:left="459"/>
              <w:jc w:val="both"/>
              <w:rPr>
                <w:rFonts w:eastAsia="Arial"/>
              </w:rPr>
            </w:pPr>
          </w:p>
        </w:tc>
      </w:tr>
    </w:tbl>
    <w:p w:rsidR="00E426CA" w:rsidRDefault="00E426CA" w:rsidP="0053445D">
      <w:pPr>
        <w:jc w:val="both"/>
      </w:pPr>
      <w:r w:rsidRPr="008A1680">
        <w:t xml:space="preserve"> </w:t>
      </w:r>
    </w:p>
    <w:p w:rsidR="007F46CD" w:rsidRDefault="007F46CD" w:rsidP="00475F11">
      <w:pPr>
        <w:numPr>
          <w:ilvl w:val="0"/>
          <w:numId w:val="18"/>
        </w:numPr>
        <w:jc w:val="both"/>
      </w:pPr>
      <w:r>
        <w:t>The questions within this schedule are split into two different categories:</w:t>
      </w:r>
    </w:p>
    <w:p w:rsidR="007F46CD" w:rsidRDefault="007F46CD" w:rsidP="007F46CD">
      <w:pPr>
        <w:jc w:val="both"/>
      </w:pPr>
    </w:p>
    <w:p w:rsidR="007F46CD" w:rsidRPr="00BA0810" w:rsidRDefault="007F46CD" w:rsidP="00475F11">
      <w:pPr>
        <w:numPr>
          <w:ilvl w:val="1"/>
          <w:numId w:val="18"/>
        </w:numPr>
        <w:jc w:val="both"/>
      </w:pPr>
      <w:r>
        <w:t xml:space="preserve">Pass/Fail – A </w:t>
      </w:r>
      <w:r w:rsidR="00BD1CEC">
        <w:t>Bidder</w:t>
      </w:r>
      <w:r>
        <w:t xml:space="preserve"> must pass all pass/fail questions for the vehicles types they are bidding for.</w:t>
      </w:r>
      <w:r w:rsidR="009331A3">
        <w:t xml:space="preserve"> The pass/fail marking guidelines are provided i</w:t>
      </w:r>
      <w:r w:rsidR="009331A3" w:rsidRPr="00BA0810">
        <w:t xml:space="preserve">n section </w:t>
      </w:r>
      <w:r w:rsidR="004F2F35" w:rsidRPr="00BA0810">
        <w:t>2.1</w:t>
      </w:r>
      <w:r w:rsidR="009331A3" w:rsidRPr="00BA0810">
        <w:t>.</w:t>
      </w:r>
      <w:r w:rsidRPr="00BA0810">
        <w:t xml:space="preserve"> A fail against any assessment question for a particular vehicle type will constitute a </w:t>
      </w:r>
      <w:r w:rsidRPr="00BA0810">
        <w:rPr>
          <w:u w:val="single"/>
        </w:rPr>
        <w:t>fail</w:t>
      </w:r>
      <w:r w:rsidRPr="00BA0810">
        <w:t xml:space="preserve"> for that vehicle type;</w:t>
      </w:r>
    </w:p>
    <w:p w:rsidR="007F46CD" w:rsidRPr="00BA0810" w:rsidRDefault="007F46CD" w:rsidP="0039283A">
      <w:pPr>
        <w:ind w:left="1440"/>
        <w:jc w:val="both"/>
      </w:pPr>
    </w:p>
    <w:p w:rsidR="007F46CD" w:rsidRDefault="007F46CD" w:rsidP="00475F11">
      <w:pPr>
        <w:numPr>
          <w:ilvl w:val="1"/>
          <w:numId w:val="18"/>
        </w:numPr>
        <w:jc w:val="both"/>
      </w:pPr>
      <w:r w:rsidRPr="00BA0810">
        <w:t xml:space="preserve">Scored </w:t>
      </w:r>
      <w:r w:rsidR="009331A3" w:rsidRPr="00BA0810">
        <w:t>–</w:t>
      </w:r>
      <w:r w:rsidRPr="00BA0810">
        <w:t xml:space="preserve"> </w:t>
      </w:r>
      <w:r w:rsidR="009331A3" w:rsidRPr="00BA0810">
        <w:t xml:space="preserve">The </w:t>
      </w:r>
      <w:r w:rsidR="00BD1CEC" w:rsidRPr="00BA0810">
        <w:t>Bidder</w:t>
      </w:r>
      <w:r w:rsidR="009331A3" w:rsidRPr="00BA0810">
        <w:t>s responses to th</w:t>
      </w:r>
      <w:r w:rsidR="00A76AAD" w:rsidRPr="00BA0810">
        <w:t>ese questions will be scored 0-4</w:t>
      </w:r>
      <w:r w:rsidR="009331A3" w:rsidRPr="00BA0810">
        <w:t xml:space="preserve">, using the marking guidelines provided </w:t>
      </w:r>
      <w:r w:rsidR="0076110F" w:rsidRPr="00BA0810">
        <w:t xml:space="preserve">in </w:t>
      </w:r>
      <w:r w:rsidR="009331A3" w:rsidRPr="00BA0810">
        <w:t xml:space="preserve">section </w:t>
      </w:r>
      <w:r w:rsidR="004F2F35" w:rsidRPr="00BA0810">
        <w:t>2.2</w:t>
      </w:r>
      <w:r w:rsidR="009331A3" w:rsidRPr="00BA0810">
        <w:t xml:space="preserve">. </w:t>
      </w:r>
      <w:r w:rsidR="007D187D" w:rsidRPr="00BA0810">
        <w:t>A score</w:t>
      </w:r>
      <w:r w:rsidR="007D187D">
        <w:t xml:space="preserve"> of 0 against any question will constitute a fail. </w:t>
      </w:r>
      <w:r w:rsidR="003C08F7">
        <w:t xml:space="preserve">A fail against any assessment question for a particular vehicle type will constitute a fail for that vehicle type. </w:t>
      </w:r>
      <w:r w:rsidR="009215B6">
        <w:t xml:space="preserve">Each question has a weighting of high, medium or low. The score awarded to a </w:t>
      </w:r>
      <w:r w:rsidR="00BD1CEC">
        <w:t>Bidder</w:t>
      </w:r>
      <w:r w:rsidR="009215B6">
        <w:t xml:space="preserve">s response shall be multiplied by 5 for a high weighted question, 3 for medium and 1 for low. </w:t>
      </w:r>
      <w:r w:rsidR="009331A3" w:rsidRPr="00BD1CEC">
        <w:rPr>
          <w:u w:val="single"/>
        </w:rPr>
        <w:t xml:space="preserve">A minimum overall </w:t>
      </w:r>
      <w:r w:rsidR="009215B6" w:rsidRPr="00BD1CEC">
        <w:rPr>
          <w:u w:val="single"/>
        </w:rPr>
        <w:t xml:space="preserve">weighted </w:t>
      </w:r>
      <w:r w:rsidR="009331A3" w:rsidRPr="00BD1CEC">
        <w:rPr>
          <w:u w:val="single"/>
        </w:rPr>
        <w:t xml:space="preserve">score of </w:t>
      </w:r>
      <w:r w:rsidR="007D187D" w:rsidRPr="00BD1CEC">
        <w:rPr>
          <w:u w:val="single"/>
        </w:rPr>
        <w:t xml:space="preserve">84 </w:t>
      </w:r>
      <w:r w:rsidR="009331A3" w:rsidRPr="00BD1CEC">
        <w:rPr>
          <w:u w:val="single"/>
        </w:rPr>
        <w:t xml:space="preserve">must be achieved against the scored questions for the </w:t>
      </w:r>
      <w:r w:rsidR="00BD1CEC">
        <w:rPr>
          <w:u w:val="single"/>
        </w:rPr>
        <w:t>Bidder</w:t>
      </w:r>
      <w:r w:rsidR="009331A3" w:rsidRPr="00BD1CEC">
        <w:rPr>
          <w:u w:val="single"/>
        </w:rPr>
        <w:t xml:space="preserve"> to pass the scored questions.</w:t>
      </w:r>
      <w:r w:rsidR="00D063E4">
        <w:rPr>
          <w:u w:val="single"/>
        </w:rPr>
        <w:t xml:space="preserve"> </w:t>
      </w:r>
      <w:r w:rsidR="00D063E4" w:rsidRPr="00D063E4">
        <w:rPr>
          <w:u w:val="single"/>
        </w:rPr>
        <w:t>For the avoidance of doubt, a score of less than 84 will result in a failed bid and exclusion from the Framework Agreement.</w:t>
      </w:r>
    </w:p>
    <w:p w:rsidR="00B20544" w:rsidRDefault="00B20544" w:rsidP="0039283A">
      <w:pPr>
        <w:pStyle w:val="ListParagraph"/>
      </w:pPr>
    </w:p>
    <w:p w:rsidR="007D187D" w:rsidRDefault="007D187D" w:rsidP="0039283A">
      <w:pPr>
        <w:ind w:left="720"/>
        <w:jc w:val="both"/>
      </w:pPr>
      <w:r>
        <w:t xml:space="preserve">To be successful with this element of the evaluation, </w:t>
      </w:r>
      <w:r w:rsidR="00BD1CEC">
        <w:t>Bidder</w:t>
      </w:r>
      <w:r w:rsidR="00B20544">
        <w:t>s must</w:t>
      </w:r>
      <w:r>
        <w:t>:</w:t>
      </w:r>
    </w:p>
    <w:p w:rsidR="007D187D" w:rsidRDefault="007D187D" w:rsidP="0039283A">
      <w:pPr>
        <w:ind w:left="720"/>
        <w:jc w:val="both"/>
      </w:pPr>
    </w:p>
    <w:p w:rsidR="007D187D" w:rsidRDefault="007D187D" w:rsidP="00BD1CEC">
      <w:pPr>
        <w:numPr>
          <w:ilvl w:val="1"/>
          <w:numId w:val="19"/>
        </w:numPr>
        <w:jc w:val="both"/>
      </w:pPr>
      <w:r>
        <w:t>P</w:t>
      </w:r>
      <w:r w:rsidR="00B20544">
        <w:t>ass all pass/fail questions</w:t>
      </w:r>
      <w:r>
        <w:t xml:space="preserve">, </w:t>
      </w:r>
      <w:r w:rsidR="00B20544">
        <w:t xml:space="preserve"> </w:t>
      </w:r>
    </w:p>
    <w:p w:rsidR="007D187D" w:rsidRDefault="007D187D" w:rsidP="00BD1CEC">
      <w:pPr>
        <w:numPr>
          <w:ilvl w:val="1"/>
          <w:numId w:val="19"/>
        </w:numPr>
        <w:jc w:val="both"/>
      </w:pPr>
      <w:r>
        <w:t xml:space="preserve">Score 1-4 against all scored questions (a 0 against any constitutes a fail), and; </w:t>
      </w:r>
    </w:p>
    <w:p w:rsidR="00B20544" w:rsidRDefault="007D187D" w:rsidP="00BD1CEC">
      <w:pPr>
        <w:numPr>
          <w:ilvl w:val="1"/>
          <w:numId w:val="19"/>
        </w:numPr>
        <w:jc w:val="both"/>
      </w:pPr>
      <w:r>
        <w:t>A</w:t>
      </w:r>
      <w:r w:rsidR="00B20544">
        <w:t xml:space="preserve">chieve the minimum overall </w:t>
      </w:r>
      <w:r w:rsidR="009215B6">
        <w:t xml:space="preserve">weighted </w:t>
      </w:r>
      <w:r w:rsidR="00B20544">
        <w:t>score against the scored questions</w:t>
      </w:r>
    </w:p>
    <w:p w:rsidR="00B20544" w:rsidRPr="0039283A" w:rsidRDefault="00B20544" w:rsidP="0039283A">
      <w:pPr>
        <w:ind w:left="720"/>
        <w:jc w:val="both"/>
      </w:pPr>
    </w:p>
    <w:p w:rsidR="00B20544" w:rsidRDefault="00E426CA" w:rsidP="00475F11">
      <w:pPr>
        <w:numPr>
          <w:ilvl w:val="0"/>
          <w:numId w:val="18"/>
        </w:numPr>
        <w:jc w:val="both"/>
      </w:pPr>
      <w:r w:rsidRPr="0039283A">
        <w:t xml:space="preserve">Each vehicle type will be </w:t>
      </w:r>
      <w:r w:rsidR="00B20544" w:rsidRPr="0039283A">
        <w:t xml:space="preserve">evaluated </w:t>
      </w:r>
      <w:r w:rsidRPr="0039283A">
        <w:t xml:space="preserve">separately. </w:t>
      </w:r>
      <w:r w:rsidR="00BD1CEC">
        <w:t>Bidder</w:t>
      </w:r>
      <w:r w:rsidR="00B20544" w:rsidRPr="0039283A">
        <w:t>s bidding for more than one vehicle type may fail against one vehicle type but still be successful against another.</w:t>
      </w:r>
    </w:p>
    <w:p w:rsidR="009215B6" w:rsidRDefault="009215B6" w:rsidP="00E909A8">
      <w:pPr>
        <w:ind w:left="720"/>
        <w:jc w:val="both"/>
      </w:pPr>
    </w:p>
    <w:p w:rsidR="009215B6" w:rsidRPr="0039283A" w:rsidRDefault="009215B6" w:rsidP="00475F11">
      <w:pPr>
        <w:numPr>
          <w:ilvl w:val="0"/>
          <w:numId w:val="18"/>
        </w:numPr>
        <w:jc w:val="both"/>
      </w:pPr>
      <w:r>
        <w:t xml:space="preserve">The marking guidelines provided with each assessment question are provided as a guide for what is expected to be included within the </w:t>
      </w:r>
      <w:r w:rsidR="00BD1CEC">
        <w:t>Bidder</w:t>
      </w:r>
      <w:r>
        <w:t>s response.</w:t>
      </w:r>
      <w:r w:rsidR="00E909A8">
        <w:t xml:space="preserve"> </w:t>
      </w:r>
      <w:r w:rsidR="00BD1CEC">
        <w:t>Bidder</w:t>
      </w:r>
      <w:r w:rsidR="00E909A8">
        <w:t>s should also consider the requirements of the Framework Agreement when writing their response.</w:t>
      </w:r>
    </w:p>
    <w:p w:rsidR="00E426CA" w:rsidRPr="00930E1E" w:rsidRDefault="00E426CA" w:rsidP="00DC7091">
      <w:pPr>
        <w:jc w:val="both"/>
        <w:rPr>
          <w:highlight w:val="yellow"/>
        </w:rPr>
      </w:pPr>
    </w:p>
    <w:p w:rsidR="00E426CA" w:rsidRDefault="00E426CA" w:rsidP="00475F11">
      <w:pPr>
        <w:numPr>
          <w:ilvl w:val="0"/>
          <w:numId w:val="18"/>
        </w:numPr>
        <w:jc w:val="both"/>
      </w:pPr>
      <w:r w:rsidRPr="008A1680">
        <w:t>Each response</w:t>
      </w:r>
      <w:r w:rsidR="00B614A4">
        <w:t xml:space="preserve"> (per vehicle type)</w:t>
      </w:r>
      <w:r w:rsidRPr="008A1680">
        <w:t xml:space="preserve"> shall be limited to </w:t>
      </w:r>
      <w:r w:rsidR="009215B6">
        <w:t>750</w:t>
      </w:r>
      <w:r w:rsidR="009215B6" w:rsidRPr="008A1680">
        <w:t xml:space="preserve"> </w:t>
      </w:r>
      <w:r w:rsidRPr="008A1680">
        <w:t xml:space="preserve">words maximum. All words exceeding the </w:t>
      </w:r>
      <w:r w:rsidR="009215B6">
        <w:t>750</w:t>
      </w:r>
      <w:r w:rsidR="009215B6" w:rsidRPr="008A1680">
        <w:t xml:space="preserve"> </w:t>
      </w:r>
      <w:r w:rsidRPr="008A1680">
        <w:t>word cut-off point will not be considered in the evaluation of the response, please take the word count into consideration if you are providing any further supplementary information to a response that also include</w:t>
      </w:r>
      <w:r w:rsidR="001311D8">
        <w:t>s</w:t>
      </w:r>
      <w:r w:rsidRPr="008A1680">
        <w:t xml:space="preserve"> “as detailed at “vehicle type””.</w:t>
      </w:r>
      <w:r w:rsidR="001311D8">
        <w:t xml:space="preserve"> The Evaluation Panel will review the wording within the response box first. If the response is less than </w:t>
      </w:r>
      <w:r w:rsidR="009215B6">
        <w:t xml:space="preserve">750 </w:t>
      </w:r>
      <w:r w:rsidR="001311D8">
        <w:t xml:space="preserve">words and supplementary information has been provided, then the available words will be used to review the supplementary information (up until the </w:t>
      </w:r>
      <w:r w:rsidR="009215B6">
        <w:t xml:space="preserve">750 </w:t>
      </w:r>
      <w:r w:rsidR="001311D8">
        <w:t>word limit is reached).</w:t>
      </w:r>
    </w:p>
    <w:p w:rsidR="001311D8" w:rsidRDefault="001311D8" w:rsidP="0039283A">
      <w:pPr>
        <w:ind w:left="720"/>
        <w:jc w:val="both"/>
      </w:pPr>
    </w:p>
    <w:p w:rsidR="001311D8" w:rsidRDefault="001311D8" w:rsidP="00475F11">
      <w:pPr>
        <w:numPr>
          <w:ilvl w:val="0"/>
          <w:numId w:val="18"/>
        </w:numPr>
        <w:jc w:val="both"/>
      </w:pPr>
      <w:r>
        <w:t>Supplementary information must be clearly cross-referenced to be considered as part of the evaluation.</w:t>
      </w:r>
    </w:p>
    <w:p w:rsidR="00AD5C12" w:rsidRDefault="00AD5C12" w:rsidP="009215B6">
      <w:pPr>
        <w:pStyle w:val="ListParagraph"/>
        <w:ind w:left="0"/>
      </w:pPr>
    </w:p>
    <w:p w:rsidR="00AD5C12" w:rsidRDefault="00AD5C12" w:rsidP="00475F11">
      <w:pPr>
        <w:numPr>
          <w:ilvl w:val="0"/>
          <w:numId w:val="18"/>
        </w:numPr>
        <w:jc w:val="both"/>
      </w:pPr>
      <w:r>
        <w:t xml:space="preserve">Contracting Authorities will be able to apply their own weightings at the Further Competition stage. The Ordering Procedure for Call-Off Contracts is provided </w:t>
      </w:r>
      <w:r w:rsidRPr="00BA0810">
        <w:t xml:space="preserve">as </w:t>
      </w:r>
      <w:r w:rsidR="009215B6" w:rsidRPr="00BA0810">
        <w:t>Schedule 4</w:t>
      </w:r>
      <w:r w:rsidR="009215B6">
        <w:t xml:space="preserve"> of the Framework Agreement Terms and Conditions.</w:t>
      </w:r>
    </w:p>
    <w:p w:rsidR="001311D8" w:rsidRDefault="001311D8" w:rsidP="0039283A">
      <w:pPr>
        <w:pStyle w:val="Heading1"/>
        <w:jc w:val="center"/>
        <w:rPr>
          <w:rFonts w:cs="Arial"/>
          <w:bCs w:val="0"/>
          <w:color w:val="000000"/>
          <w:lang w:eastAsia="en-GB"/>
        </w:rPr>
      </w:pPr>
      <w:r>
        <w:br w:type="page"/>
      </w:r>
      <w:r w:rsidRPr="001311D8">
        <w:t xml:space="preserve"> </w:t>
      </w:r>
      <w:bookmarkStart w:id="16" w:name="_Toc86749009"/>
      <w:r>
        <w:t>Section Two: Marking Guidelines</w:t>
      </w:r>
      <w:bookmarkEnd w:id="16"/>
    </w:p>
    <w:p w:rsidR="001311D8" w:rsidRDefault="001311D8" w:rsidP="0039283A">
      <w:pPr>
        <w:ind w:left="720"/>
        <w:jc w:val="both"/>
        <w:rPr>
          <w:rFonts w:eastAsia="Times New Roman" w:cs="Arial"/>
          <w:bCs/>
          <w:color w:val="000000"/>
          <w:lang w:eastAsia="en-GB"/>
        </w:rPr>
      </w:pPr>
    </w:p>
    <w:p w:rsidR="00CA33F3" w:rsidRDefault="00E426CA" w:rsidP="0039283A">
      <w:pPr>
        <w:jc w:val="both"/>
        <w:rPr>
          <w:rFonts w:eastAsia="Times New Roman" w:cs="Arial"/>
          <w:bCs/>
          <w:color w:val="000000"/>
          <w:lang w:eastAsia="en-GB"/>
        </w:rPr>
      </w:pPr>
      <w:r w:rsidRPr="00EA5D55">
        <w:rPr>
          <w:rFonts w:eastAsia="Times New Roman" w:cs="Arial"/>
          <w:bCs/>
          <w:color w:val="000000"/>
          <w:lang w:eastAsia="en-GB"/>
        </w:rPr>
        <w:t xml:space="preserve">Scoring of responses shall be as defined in the </w:t>
      </w:r>
      <w:r w:rsidR="001311D8">
        <w:rPr>
          <w:rFonts w:eastAsia="Times New Roman" w:cs="Arial"/>
          <w:bCs/>
          <w:color w:val="000000"/>
          <w:lang w:eastAsia="en-GB"/>
        </w:rPr>
        <w:t>m</w:t>
      </w:r>
      <w:r w:rsidRPr="00EA5D55">
        <w:rPr>
          <w:rFonts w:eastAsia="Times New Roman" w:cs="Arial"/>
          <w:bCs/>
          <w:color w:val="000000"/>
          <w:lang w:eastAsia="en-GB"/>
        </w:rPr>
        <w:t xml:space="preserve">arking </w:t>
      </w:r>
      <w:r w:rsidR="001311D8">
        <w:rPr>
          <w:rFonts w:eastAsia="Times New Roman" w:cs="Arial"/>
          <w:bCs/>
          <w:color w:val="000000"/>
          <w:lang w:eastAsia="en-GB"/>
        </w:rPr>
        <w:t>g</w:t>
      </w:r>
      <w:r w:rsidRPr="00EA5D55">
        <w:rPr>
          <w:rFonts w:eastAsia="Times New Roman" w:cs="Arial"/>
          <w:bCs/>
          <w:color w:val="000000"/>
          <w:lang w:eastAsia="en-GB"/>
        </w:rPr>
        <w:t>uidelines below, unless otherw</w:t>
      </w:r>
      <w:r w:rsidR="00EA5D55">
        <w:rPr>
          <w:rFonts w:eastAsia="Times New Roman" w:cs="Arial"/>
          <w:bCs/>
          <w:color w:val="000000"/>
          <w:lang w:eastAsia="en-GB"/>
        </w:rPr>
        <w:t>ise stated in the documentation</w:t>
      </w:r>
      <w:r w:rsidR="00CA33F3">
        <w:rPr>
          <w:rFonts w:eastAsia="Times New Roman" w:cs="Arial"/>
          <w:bCs/>
          <w:color w:val="000000"/>
          <w:lang w:eastAsia="en-GB"/>
        </w:rPr>
        <w:t>.</w:t>
      </w:r>
    </w:p>
    <w:p w:rsidR="00CA33F3" w:rsidRDefault="00CA33F3" w:rsidP="0039283A">
      <w:pPr>
        <w:ind w:left="720"/>
        <w:jc w:val="both"/>
        <w:rPr>
          <w:rFonts w:eastAsia="Times New Roman" w:cs="Arial"/>
          <w:bCs/>
          <w:color w:val="000000"/>
          <w:lang w:eastAsia="en-GB"/>
        </w:rPr>
      </w:pPr>
    </w:p>
    <w:p w:rsidR="004F2F35" w:rsidRDefault="004F2F35" w:rsidP="0039283A">
      <w:pPr>
        <w:pStyle w:val="Heading2"/>
        <w:rPr>
          <w:lang w:eastAsia="en-GB"/>
        </w:rPr>
      </w:pPr>
      <w:bookmarkStart w:id="17" w:name="_Toc86749010"/>
      <w:r>
        <w:rPr>
          <w:lang w:eastAsia="en-GB"/>
        </w:rPr>
        <w:t xml:space="preserve">2.1 </w:t>
      </w:r>
      <w:r>
        <w:rPr>
          <w:lang w:eastAsia="en-GB"/>
        </w:rPr>
        <w:tab/>
        <w:t>Marking Guidelines for the Pass/Fail Questions</w:t>
      </w:r>
      <w:bookmarkEnd w:id="17"/>
    </w:p>
    <w:p w:rsidR="004F2F35" w:rsidRDefault="004F2F35" w:rsidP="0039283A">
      <w:pPr>
        <w:ind w:left="720"/>
        <w:jc w:val="both"/>
        <w:rPr>
          <w:rFonts w:eastAsia="Times New Roman" w:cs="Arial"/>
          <w:bCs/>
          <w:color w:val="000000"/>
          <w:lang w:eastAsia="en-GB"/>
        </w:rPr>
      </w:pPr>
    </w:p>
    <w:p w:rsidR="00CA33F3" w:rsidRDefault="00CA33F3" w:rsidP="0039283A">
      <w:pPr>
        <w:ind w:firstLine="720"/>
        <w:jc w:val="both"/>
        <w:rPr>
          <w:rFonts w:eastAsia="Times New Roman" w:cs="Arial"/>
          <w:bCs/>
          <w:color w:val="000000"/>
          <w:lang w:eastAsia="en-GB"/>
        </w:rPr>
      </w:pPr>
      <w:r>
        <w:rPr>
          <w:rFonts w:eastAsia="Times New Roman" w:cs="Arial"/>
          <w:bCs/>
          <w:color w:val="000000"/>
          <w:lang w:eastAsia="en-GB"/>
        </w:rPr>
        <w:t>The pass/fail questions shall be scored against the following marking guidelines:</w:t>
      </w:r>
    </w:p>
    <w:p w:rsidR="00CA33F3" w:rsidRDefault="00CA33F3" w:rsidP="0039283A">
      <w:pPr>
        <w:ind w:left="720"/>
        <w:jc w:val="both"/>
        <w:rPr>
          <w:rFonts w:eastAsia="Times New Roman" w:cs="Arial"/>
          <w:bCs/>
          <w:color w:val="000000"/>
          <w:lang w:eastAsia="en-GB"/>
        </w:rPr>
      </w:pPr>
    </w:p>
    <w:tbl>
      <w:tblPr>
        <w:tblW w:w="0" w:type="auto"/>
        <w:tblInd w:w="817" w:type="dxa"/>
        <w:tblLook w:val="04A0" w:firstRow="1" w:lastRow="0" w:firstColumn="1" w:lastColumn="0" w:noHBand="0" w:noVBand="1"/>
      </w:tblPr>
      <w:tblGrid>
        <w:gridCol w:w="992"/>
        <w:gridCol w:w="8045"/>
      </w:tblGrid>
      <w:tr w:rsidR="00CA33F3" w:rsidRPr="00B52350" w:rsidTr="00903170">
        <w:trPr>
          <w:trHeight w:val="510"/>
        </w:trPr>
        <w:tc>
          <w:tcPr>
            <w:tcW w:w="9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A33F3" w:rsidRPr="00B52350" w:rsidRDefault="00CA33F3" w:rsidP="00903170">
            <w:pPr>
              <w:jc w:val="center"/>
              <w:rPr>
                <w:rFonts w:eastAsia="Times New Roman" w:cs="Arial"/>
                <w:b/>
                <w:bCs/>
                <w:color w:val="000000"/>
                <w:lang w:eastAsia="en-GB"/>
              </w:rPr>
            </w:pPr>
            <w:r>
              <w:br w:type="page"/>
            </w:r>
            <w:r w:rsidRPr="00B52350">
              <w:rPr>
                <w:rFonts w:eastAsia="Times New Roman" w:cs="Arial"/>
                <w:b/>
                <w:bCs/>
                <w:color w:val="000000"/>
                <w:lang w:eastAsia="en-GB"/>
              </w:rPr>
              <w:t>Score</w:t>
            </w:r>
          </w:p>
        </w:tc>
        <w:tc>
          <w:tcPr>
            <w:tcW w:w="8045" w:type="dxa"/>
            <w:tcBorders>
              <w:top w:val="single" w:sz="4" w:space="0" w:color="auto"/>
              <w:left w:val="nil"/>
              <w:bottom w:val="single" w:sz="4" w:space="0" w:color="auto"/>
              <w:right w:val="single" w:sz="4" w:space="0" w:color="000000"/>
            </w:tcBorders>
            <w:shd w:val="clear" w:color="000000" w:fill="BFBFBF"/>
            <w:noWrap/>
            <w:vAlign w:val="center"/>
            <w:hideMark/>
          </w:tcPr>
          <w:p w:rsidR="00CA33F3" w:rsidRPr="00B52350" w:rsidRDefault="00CA33F3" w:rsidP="00CA33F3">
            <w:pPr>
              <w:jc w:val="center"/>
              <w:rPr>
                <w:rFonts w:eastAsia="Times New Roman" w:cs="Arial"/>
                <w:b/>
                <w:bCs/>
                <w:color w:val="000000"/>
                <w:sz w:val="24"/>
                <w:szCs w:val="24"/>
                <w:lang w:eastAsia="en-GB"/>
              </w:rPr>
            </w:pPr>
            <w:r w:rsidRPr="00B52350">
              <w:rPr>
                <w:rFonts w:eastAsia="Times New Roman" w:cs="Arial"/>
                <w:b/>
                <w:bCs/>
                <w:color w:val="000000"/>
                <w:sz w:val="24"/>
                <w:szCs w:val="24"/>
                <w:lang w:eastAsia="en-GB"/>
              </w:rPr>
              <w:t>Marking Guidelines</w:t>
            </w:r>
            <w:r>
              <w:rPr>
                <w:rFonts w:eastAsia="Times New Roman" w:cs="Arial"/>
                <w:b/>
                <w:bCs/>
                <w:color w:val="000000"/>
                <w:sz w:val="24"/>
                <w:szCs w:val="24"/>
                <w:lang w:eastAsia="en-GB"/>
              </w:rPr>
              <w:t xml:space="preserve"> for the Pass/Fail Questions</w:t>
            </w:r>
          </w:p>
        </w:tc>
      </w:tr>
      <w:tr w:rsidR="00CA33F3" w:rsidRPr="00B52350" w:rsidTr="0039283A">
        <w:trPr>
          <w:trHeight w:val="5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A33F3" w:rsidRPr="00B52350" w:rsidRDefault="00CA33F3" w:rsidP="00903170">
            <w:pPr>
              <w:jc w:val="center"/>
              <w:rPr>
                <w:rFonts w:eastAsia="Times New Roman" w:cs="Arial"/>
                <w:color w:val="000000"/>
                <w:lang w:eastAsia="en-GB"/>
              </w:rPr>
            </w:pPr>
            <w:r>
              <w:rPr>
                <w:rFonts w:eastAsia="Times New Roman" w:cs="Arial"/>
                <w:color w:val="000000"/>
                <w:lang w:eastAsia="en-GB"/>
              </w:rPr>
              <w:t>Pass</w:t>
            </w:r>
          </w:p>
        </w:tc>
        <w:tc>
          <w:tcPr>
            <w:tcW w:w="8045" w:type="dxa"/>
            <w:tcBorders>
              <w:top w:val="single" w:sz="4" w:space="0" w:color="auto"/>
              <w:left w:val="nil"/>
              <w:bottom w:val="single" w:sz="4" w:space="0" w:color="auto"/>
              <w:right w:val="single" w:sz="4" w:space="0" w:color="auto"/>
            </w:tcBorders>
            <w:shd w:val="clear" w:color="auto" w:fill="auto"/>
            <w:vAlign w:val="center"/>
          </w:tcPr>
          <w:p w:rsidR="00CA33F3" w:rsidRPr="0039283A" w:rsidRDefault="00CA33F3" w:rsidP="00CA33F3">
            <w:r>
              <w:t xml:space="preserve">The response meets the required minimum </w:t>
            </w:r>
            <w:r w:rsidR="00306005">
              <w:t>expectations</w:t>
            </w:r>
            <w:r>
              <w:t xml:space="preserve">. There are no significant areas of concern, although there may be limited minor issues that need further exploration or attention later in the procurement process. </w:t>
            </w:r>
          </w:p>
        </w:tc>
      </w:tr>
      <w:tr w:rsidR="00CA33F3" w:rsidRPr="00B52350" w:rsidTr="0039283A">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A33F3" w:rsidRPr="00B52350" w:rsidRDefault="00CA33F3" w:rsidP="00903170">
            <w:pPr>
              <w:jc w:val="center"/>
              <w:rPr>
                <w:rFonts w:eastAsia="Times New Roman" w:cs="Arial"/>
                <w:color w:val="000000"/>
                <w:lang w:eastAsia="en-GB"/>
              </w:rPr>
            </w:pPr>
            <w:r>
              <w:rPr>
                <w:rFonts w:eastAsia="Times New Roman" w:cs="Arial"/>
                <w:color w:val="000000"/>
                <w:lang w:eastAsia="en-GB"/>
              </w:rPr>
              <w:t>Fail</w:t>
            </w:r>
          </w:p>
        </w:tc>
        <w:tc>
          <w:tcPr>
            <w:tcW w:w="8045" w:type="dxa"/>
            <w:tcBorders>
              <w:top w:val="single" w:sz="4" w:space="0" w:color="auto"/>
              <w:left w:val="nil"/>
              <w:bottom w:val="single" w:sz="4" w:space="0" w:color="auto"/>
              <w:right w:val="single" w:sz="4" w:space="0" w:color="auto"/>
            </w:tcBorders>
            <w:shd w:val="clear" w:color="auto" w:fill="auto"/>
            <w:vAlign w:val="center"/>
          </w:tcPr>
          <w:p w:rsidR="00CA33F3" w:rsidRPr="0039283A" w:rsidRDefault="00CA33F3" w:rsidP="006B720A">
            <w:r>
              <w:t xml:space="preserve">The response fails to meet the required minimum </w:t>
            </w:r>
            <w:r w:rsidR="00306005">
              <w:t xml:space="preserve">expectations </w:t>
            </w:r>
            <w:r>
              <w:t xml:space="preserve">or </w:t>
            </w:r>
            <w:r w:rsidR="006B720A">
              <w:t>significant</w:t>
            </w:r>
            <w:r>
              <w:t xml:space="preserve"> issues are apparent. No response shall also constitute a fail.</w:t>
            </w:r>
            <w:r w:rsidR="00D063E4">
              <w:t xml:space="preserve"> </w:t>
            </w:r>
            <w:r w:rsidR="00D063E4" w:rsidRPr="00D063E4">
              <w:t xml:space="preserve">For the avoidance of doubt, a 'fail' </w:t>
            </w:r>
            <w:r w:rsidR="00D063E4">
              <w:t>against</w:t>
            </w:r>
            <w:r w:rsidR="00D063E4" w:rsidRPr="00D063E4">
              <w:t xml:space="preserve"> any mandatory pass/fail question will result in a failed bid and exclusion from the Framework Agreement</w:t>
            </w:r>
          </w:p>
        </w:tc>
      </w:tr>
    </w:tbl>
    <w:p w:rsidR="00CA33F3" w:rsidRDefault="00CA33F3" w:rsidP="0039283A">
      <w:pPr>
        <w:ind w:left="720"/>
        <w:jc w:val="both"/>
        <w:rPr>
          <w:rFonts w:eastAsia="Times New Roman" w:cs="Arial"/>
          <w:bCs/>
          <w:color w:val="000000"/>
          <w:lang w:eastAsia="en-GB"/>
        </w:rPr>
      </w:pPr>
    </w:p>
    <w:p w:rsidR="004F2F35" w:rsidRPr="0039283A" w:rsidRDefault="004F2F35" w:rsidP="0039283A">
      <w:pPr>
        <w:pStyle w:val="Heading2"/>
        <w:rPr>
          <w:lang w:eastAsia="en-GB"/>
        </w:rPr>
      </w:pPr>
      <w:bookmarkStart w:id="18" w:name="_Toc86749011"/>
      <w:r w:rsidRPr="0039283A">
        <w:rPr>
          <w:lang w:eastAsia="en-GB"/>
        </w:rPr>
        <w:t xml:space="preserve">2.2 </w:t>
      </w:r>
      <w:r>
        <w:rPr>
          <w:lang w:eastAsia="en-GB"/>
        </w:rPr>
        <w:tab/>
      </w:r>
      <w:r w:rsidRPr="0039283A">
        <w:rPr>
          <w:lang w:eastAsia="en-GB"/>
        </w:rPr>
        <w:t>Marking Guidelines for the Scored Questions</w:t>
      </w:r>
      <w:bookmarkEnd w:id="18"/>
    </w:p>
    <w:p w:rsidR="004F2F35" w:rsidRDefault="004F2F35" w:rsidP="0039283A">
      <w:pPr>
        <w:ind w:left="720"/>
        <w:jc w:val="both"/>
        <w:rPr>
          <w:rFonts w:eastAsia="Times New Roman" w:cs="Arial"/>
          <w:bCs/>
          <w:color w:val="000000"/>
          <w:lang w:eastAsia="en-GB"/>
        </w:rPr>
      </w:pPr>
    </w:p>
    <w:p w:rsidR="00E426CA" w:rsidRPr="00EA5D55" w:rsidRDefault="00CA33F3" w:rsidP="0039283A">
      <w:pPr>
        <w:ind w:left="720"/>
        <w:jc w:val="both"/>
      </w:pPr>
      <w:r>
        <w:rPr>
          <w:rFonts w:eastAsia="Times New Roman" w:cs="Arial"/>
          <w:bCs/>
          <w:color w:val="000000"/>
          <w:lang w:eastAsia="en-GB"/>
        </w:rPr>
        <w:t>The scored questions shall be scored against the following marking guidelines:</w:t>
      </w:r>
    </w:p>
    <w:p w:rsidR="00E426CA" w:rsidRPr="008A1680" w:rsidRDefault="00E426CA" w:rsidP="00E426CA"/>
    <w:tbl>
      <w:tblPr>
        <w:tblW w:w="0" w:type="auto"/>
        <w:tblInd w:w="817" w:type="dxa"/>
        <w:tblLook w:val="04A0" w:firstRow="1" w:lastRow="0" w:firstColumn="1" w:lastColumn="0" w:noHBand="0" w:noVBand="1"/>
      </w:tblPr>
      <w:tblGrid>
        <w:gridCol w:w="992"/>
        <w:gridCol w:w="8045"/>
      </w:tblGrid>
      <w:tr w:rsidR="00181BAD" w:rsidRPr="00B52350" w:rsidTr="00EA5D55">
        <w:trPr>
          <w:trHeight w:val="510"/>
        </w:trPr>
        <w:tc>
          <w:tcPr>
            <w:tcW w:w="9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52350" w:rsidRPr="00B52350" w:rsidRDefault="008A1680" w:rsidP="00B52350">
            <w:pPr>
              <w:jc w:val="center"/>
              <w:rPr>
                <w:rFonts w:eastAsia="Times New Roman" w:cs="Arial"/>
                <w:b/>
                <w:bCs/>
                <w:color w:val="000000"/>
                <w:lang w:eastAsia="en-GB"/>
              </w:rPr>
            </w:pPr>
            <w:r>
              <w:br w:type="page"/>
            </w:r>
            <w:r w:rsidR="00B52350" w:rsidRPr="00B52350">
              <w:rPr>
                <w:rFonts w:eastAsia="Times New Roman" w:cs="Arial"/>
                <w:b/>
                <w:bCs/>
                <w:color w:val="000000"/>
                <w:lang w:eastAsia="en-GB"/>
              </w:rPr>
              <w:t>Score</w:t>
            </w:r>
          </w:p>
        </w:tc>
        <w:tc>
          <w:tcPr>
            <w:tcW w:w="8045" w:type="dxa"/>
            <w:tcBorders>
              <w:top w:val="single" w:sz="4" w:space="0" w:color="auto"/>
              <w:left w:val="nil"/>
              <w:bottom w:val="single" w:sz="4" w:space="0" w:color="auto"/>
              <w:right w:val="single" w:sz="4" w:space="0" w:color="000000"/>
            </w:tcBorders>
            <w:shd w:val="clear" w:color="000000" w:fill="BFBFBF"/>
            <w:noWrap/>
            <w:vAlign w:val="center"/>
            <w:hideMark/>
          </w:tcPr>
          <w:p w:rsidR="00B52350" w:rsidRPr="00B52350" w:rsidRDefault="00B52350" w:rsidP="00CA33F3">
            <w:pPr>
              <w:jc w:val="center"/>
              <w:rPr>
                <w:rFonts w:eastAsia="Times New Roman" w:cs="Arial"/>
                <w:b/>
                <w:bCs/>
                <w:color w:val="000000"/>
                <w:sz w:val="24"/>
                <w:szCs w:val="24"/>
                <w:lang w:eastAsia="en-GB"/>
              </w:rPr>
            </w:pPr>
            <w:r w:rsidRPr="00B52350">
              <w:rPr>
                <w:rFonts w:eastAsia="Times New Roman" w:cs="Arial"/>
                <w:b/>
                <w:bCs/>
                <w:color w:val="000000"/>
                <w:sz w:val="24"/>
                <w:szCs w:val="24"/>
                <w:lang w:eastAsia="en-GB"/>
              </w:rPr>
              <w:t>Marking Guidelines</w:t>
            </w:r>
            <w:r w:rsidR="00374DAA">
              <w:rPr>
                <w:rFonts w:eastAsia="Times New Roman" w:cs="Arial"/>
                <w:b/>
                <w:bCs/>
                <w:color w:val="000000"/>
                <w:sz w:val="24"/>
                <w:szCs w:val="24"/>
                <w:lang w:eastAsia="en-GB"/>
              </w:rPr>
              <w:t xml:space="preserve"> </w:t>
            </w:r>
            <w:r w:rsidR="001311D8">
              <w:rPr>
                <w:rFonts w:eastAsia="Times New Roman" w:cs="Arial"/>
                <w:b/>
                <w:bCs/>
                <w:color w:val="000000"/>
                <w:sz w:val="24"/>
                <w:szCs w:val="24"/>
                <w:lang w:eastAsia="en-GB"/>
              </w:rPr>
              <w:t>for the Scored Questions</w:t>
            </w:r>
          </w:p>
        </w:tc>
      </w:tr>
      <w:tr w:rsidR="00181BAD" w:rsidRPr="00B52350" w:rsidTr="0039283A">
        <w:trPr>
          <w:trHeight w:val="5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2350" w:rsidRPr="00B52350" w:rsidRDefault="00B52350" w:rsidP="001311D8">
            <w:pPr>
              <w:jc w:val="center"/>
              <w:rPr>
                <w:rFonts w:eastAsia="Times New Roman" w:cs="Arial"/>
                <w:color w:val="000000"/>
                <w:lang w:eastAsia="en-GB"/>
              </w:rPr>
            </w:pPr>
            <w:r w:rsidRPr="00B52350">
              <w:rPr>
                <w:rFonts w:eastAsia="Times New Roman" w:cs="Arial"/>
                <w:color w:val="000000"/>
                <w:lang w:eastAsia="en-GB"/>
              </w:rPr>
              <w:t>0</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7A7924" w:rsidRDefault="00EF350E" w:rsidP="007A7924">
            <w:pPr>
              <w:rPr>
                <w:rFonts w:eastAsia="Times New Roman" w:cs="Arial"/>
                <w:color w:val="000000"/>
                <w:lang w:eastAsia="en-GB"/>
              </w:rPr>
            </w:pPr>
            <w:r w:rsidRPr="00A76AAD">
              <w:rPr>
                <w:rFonts w:eastAsia="Times New Roman" w:cs="Arial"/>
                <w:color w:val="000000"/>
                <w:lang w:eastAsia="en-GB"/>
              </w:rPr>
              <w:t xml:space="preserve">No response. </w:t>
            </w:r>
            <w:r w:rsidR="00B52350" w:rsidRPr="00A76AAD">
              <w:rPr>
                <w:rFonts w:eastAsia="Times New Roman" w:cs="Arial"/>
                <w:color w:val="000000"/>
                <w:lang w:eastAsia="en-GB"/>
              </w:rPr>
              <w:t xml:space="preserve">Question not </w:t>
            </w:r>
            <w:r w:rsidRPr="00A76AAD">
              <w:rPr>
                <w:rFonts w:eastAsia="Times New Roman" w:cs="Arial"/>
                <w:color w:val="000000"/>
                <w:lang w:eastAsia="en-GB"/>
              </w:rPr>
              <w:t xml:space="preserve">attempted or </w:t>
            </w:r>
            <w:r w:rsidR="00B52350" w:rsidRPr="00A76AAD">
              <w:rPr>
                <w:rFonts w:eastAsia="Times New Roman" w:cs="Arial"/>
                <w:color w:val="000000"/>
                <w:lang w:eastAsia="en-GB"/>
              </w:rPr>
              <w:t>answered. The response is unsatisfactory. Insufficient evidence provided to evaluate the response.</w:t>
            </w:r>
            <w:r w:rsidR="007A7924" w:rsidRPr="00A76AAD">
              <w:rPr>
                <w:rFonts w:eastAsia="Times New Roman" w:cs="Arial"/>
                <w:color w:val="000000"/>
                <w:lang w:eastAsia="en-GB"/>
              </w:rPr>
              <w:t xml:space="preserve"> </w:t>
            </w:r>
          </w:p>
          <w:p w:rsidR="007D187D" w:rsidRDefault="007D187D" w:rsidP="007A7924">
            <w:pPr>
              <w:rPr>
                <w:rFonts w:eastAsia="Times New Roman" w:cs="Arial"/>
                <w:color w:val="000000"/>
                <w:lang w:eastAsia="en-GB"/>
              </w:rPr>
            </w:pPr>
          </w:p>
          <w:p w:rsidR="007D187D" w:rsidRDefault="007D187D" w:rsidP="007A7924">
            <w:pPr>
              <w:rPr>
                <w:rFonts w:eastAsia="Times New Roman" w:cs="Arial"/>
                <w:b/>
                <w:i/>
                <w:color w:val="000000"/>
                <w:lang w:eastAsia="en-GB"/>
              </w:rPr>
            </w:pPr>
            <w:r w:rsidRPr="00BD1CEC">
              <w:rPr>
                <w:rFonts w:eastAsia="Times New Roman" w:cs="Arial"/>
                <w:b/>
                <w:i/>
                <w:color w:val="000000"/>
                <w:lang w:eastAsia="en-GB"/>
              </w:rPr>
              <w:t>A score of 0 against any question shall constitute a fail.</w:t>
            </w:r>
            <w:r>
              <w:rPr>
                <w:rFonts w:eastAsia="Times New Roman" w:cs="Arial"/>
                <w:b/>
                <w:i/>
                <w:color w:val="000000"/>
                <w:lang w:eastAsia="en-GB"/>
              </w:rPr>
              <w:t xml:space="preserve"> </w:t>
            </w:r>
          </w:p>
          <w:p w:rsidR="00D063E4" w:rsidRDefault="00D063E4" w:rsidP="007A7924">
            <w:pPr>
              <w:rPr>
                <w:rFonts w:eastAsia="Times New Roman" w:cs="Arial"/>
                <w:b/>
                <w:i/>
                <w:color w:val="000000"/>
                <w:lang w:eastAsia="en-GB"/>
              </w:rPr>
            </w:pPr>
          </w:p>
          <w:p w:rsidR="00D063E4" w:rsidRPr="00615595" w:rsidRDefault="00D063E4" w:rsidP="007A7924">
            <w:pPr>
              <w:rPr>
                <w:rFonts w:eastAsia="Times New Roman" w:cs="Arial"/>
                <w:bCs/>
                <w:iCs/>
                <w:color w:val="000000"/>
                <w:lang w:eastAsia="en-GB"/>
              </w:rPr>
            </w:pPr>
            <w:r w:rsidRPr="00615595">
              <w:rPr>
                <w:rFonts w:eastAsia="Times New Roman" w:cs="Arial"/>
                <w:bCs/>
                <w:iCs/>
                <w:color w:val="000000"/>
                <w:lang w:eastAsia="en-GB"/>
              </w:rPr>
              <w:t>For the avoidance of doubt, a 'fail' against any scored question will result in a failed bid and exclusion from the Framework Agreement.</w:t>
            </w:r>
          </w:p>
        </w:tc>
      </w:tr>
      <w:tr w:rsidR="00181BAD" w:rsidRPr="00B52350" w:rsidTr="00EA5D55">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2350" w:rsidRPr="00B52350" w:rsidRDefault="00B52350" w:rsidP="00B52350">
            <w:pPr>
              <w:jc w:val="center"/>
              <w:rPr>
                <w:rFonts w:eastAsia="Times New Roman" w:cs="Arial"/>
                <w:color w:val="000000"/>
                <w:lang w:eastAsia="en-GB"/>
              </w:rPr>
            </w:pPr>
            <w:r w:rsidRPr="00B52350">
              <w:rPr>
                <w:rFonts w:eastAsia="Times New Roman" w:cs="Arial"/>
                <w:color w:val="000000"/>
                <w:lang w:eastAsia="en-GB"/>
              </w:rPr>
              <w:t>1</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A76AAD" w:rsidRPr="00A76AAD" w:rsidRDefault="00B52350" w:rsidP="00B52350">
            <w:r w:rsidRPr="00A76AAD">
              <w:rPr>
                <w:rFonts w:eastAsia="Times New Roman" w:cs="Arial"/>
                <w:color w:val="000000"/>
                <w:lang w:eastAsia="en-GB"/>
              </w:rPr>
              <w:t xml:space="preserve">Poor. </w:t>
            </w:r>
            <w:r w:rsidR="006B720A" w:rsidRPr="00A76AAD">
              <w:t xml:space="preserve">The response meets elements of the requirement but gives concern in a number of significant areas. There are reservations because of one or all of the following: </w:t>
            </w:r>
          </w:p>
          <w:p w:rsidR="00A76AAD" w:rsidRPr="00A76AAD" w:rsidRDefault="006B720A" w:rsidP="00B52350">
            <w:r w:rsidRPr="00A76AAD">
              <w:t xml:space="preserve">- There is at least one significant issue needing considerable attention. </w:t>
            </w:r>
          </w:p>
          <w:p w:rsidR="00A76AAD" w:rsidRPr="00A76AAD" w:rsidRDefault="006B720A" w:rsidP="00B52350">
            <w:r w:rsidRPr="00A76AAD">
              <w:t xml:space="preserve">- Proposals do not demonstrate competence or understanding. </w:t>
            </w:r>
          </w:p>
          <w:p w:rsidR="00A76AAD" w:rsidRPr="00A76AAD" w:rsidRDefault="006B720A" w:rsidP="00B52350">
            <w:r w:rsidRPr="00A76AAD">
              <w:t xml:space="preserve">- The response is light on detail and unconvincing. </w:t>
            </w:r>
          </w:p>
          <w:p w:rsidR="007A7924" w:rsidRPr="00A76AAD" w:rsidRDefault="006B720A" w:rsidP="00B52350">
            <w:pPr>
              <w:rPr>
                <w:rFonts w:eastAsia="Times New Roman" w:cs="Arial"/>
                <w:color w:val="000000"/>
                <w:lang w:eastAsia="en-GB"/>
              </w:rPr>
            </w:pPr>
            <w:r w:rsidRPr="00A76AAD">
              <w:t xml:space="preserve">- The response makes no reference to the applicable sector but shows some general market experience. </w:t>
            </w:r>
          </w:p>
        </w:tc>
      </w:tr>
      <w:tr w:rsidR="00181BAD" w:rsidRPr="00B52350" w:rsidTr="00EA5D55">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2350" w:rsidRPr="00B52350" w:rsidRDefault="00B52350" w:rsidP="00B52350">
            <w:pPr>
              <w:jc w:val="center"/>
              <w:rPr>
                <w:rFonts w:eastAsia="Times New Roman" w:cs="Arial"/>
                <w:color w:val="000000"/>
                <w:lang w:eastAsia="en-GB"/>
              </w:rPr>
            </w:pPr>
            <w:r w:rsidRPr="00B52350">
              <w:rPr>
                <w:rFonts w:eastAsia="Times New Roman" w:cs="Arial"/>
                <w:color w:val="000000"/>
                <w:lang w:eastAsia="en-GB"/>
              </w:rPr>
              <w:t>2</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A76AAD" w:rsidRPr="006E3D50" w:rsidRDefault="008C623F" w:rsidP="002763BA">
            <w:pPr>
              <w:rPr>
                <w:rFonts w:eastAsia="Times New Roman" w:cs="Arial"/>
                <w:color w:val="000000"/>
                <w:lang w:eastAsia="en-GB"/>
              </w:rPr>
            </w:pPr>
            <w:r>
              <w:rPr>
                <w:rFonts w:eastAsia="Times New Roman" w:cs="Arial"/>
                <w:color w:val="000000"/>
                <w:lang w:eastAsia="en-GB"/>
              </w:rPr>
              <w:t>Satisfactory</w:t>
            </w:r>
            <w:r w:rsidR="00A76AAD">
              <w:rPr>
                <w:rFonts w:eastAsia="Times New Roman" w:cs="Arial"/>
                <w:color w:val="000000"/>
                <w:lang w:eastAsia="en-GB"/>
              </w:rPr>
              <w:t xml:space="preserve">. </w:t>
            </w:r>
            <w:r w:rsidR="00A76AAD">
              <w:t xml:space="preserve">The response broadly meets what is expected. There are </w:t>
            </w:r>
            <w:r w:rsidR="00A76AAD" w:rsidRPr="004F2F35">
              <w:t>no</w:t>
            </w:r>
            <w:r w:rsidR="00A76AAD">
              <w:t xml:space="preserve"> significant areas of concern, although there may be limited minor issues that need further exploration or attention later in the procurement process. The response therefore shows: </w:t>
            </w:r>
          </w:p>
          <w:p w:rsidR="00A76AAD" w:rsidRDefault="00A76AAD" w:rsidP="002763BA">
            <w:r>
              <w:t xml:space="preserve">- </w:t>
            </w:r>
            <w:r w:rsidR="00A756FB">
              <w:t xml:space="preserve">Satisfactory </w:t>
            </w:r>
            <w:r>
              <w:t xml:space="preserve">understanding of the requirements. </w:t>
            </w:r>
          </w:p>
          <w:p w:rsidR="007A7924" w:rsidRPr="00A76AAD" w:rsidRDefault="00A76AAD" w:rsidP="00A76AAD">
            <w:pPr>
              <w:rPr>
                <w:rFonts w:eastAsia="Times New Roman" w:cs="Arial"/>
                <w:color w:val="000000"/>
                <w:lang w:eastAsia="en-GB"/>
              </w:rPr>
            </w:pPr>
            <w:r>
              <w:t xml:space="preserve">- </w:t>
            </w:r>
            <w:r w:rsidR="00A756FB">
              <w:t xml:space="preserve">Satisfactory </w:t>
            </w:r>
            <w:r>
              <w:t xml:space="preserve">competence demonstrated through relevant evidence. </w:t>
            </w:r>
          </w:p>
        </w:tc>
      </w:tr>
      <w:tr w:rsidR="00181BAD" w:rsidRPr="00B52350" w:rsidTr="00EA5D55">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2350" w:rsidRPr="00B52350" w:rsidRDefault="00B52350" w:rsidP="00B52350">
            <w:pPr>
              <w:jc w:val="center"/>
              <w:rPr>
                <w:rFonts w:eastAsia="Times New Roman" w:cs="Arial"/>
                <w:color w:val="000000"/>
                <w:lang w:eastAsia="en-GB"/>
              </w:rPr>
            </w:pPr>
            <w:r w:rsidRPr="00B52350">
              <w:rPr>
                <w:rFonts w:eastAsia="Times New Roman" w:cs="Arial"/>
                <w:color w:val="000000"/>
                <w:lang w:eastAsia="en-GB"/>
              </w:rPr>
              <w:t>3</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A76AAD" w:rsidRDefault="008C623F" w:rsidP="009D1F75">
            <w:r>
              <w:t>Good</w:t>
            </w:r>
            <w:r w:rsidR="00A76AAD">
              <w:t xml:space="preserve">. The response meets the required standard in all material respects. There are </w:t>
            </w:r>
            <w:r w:rsidR="00A76AAD" w:rsidRPr="004F2F35">
              <w:t>no</w:t>
            </w:r>
            <w:r w:rsidR="00A76AAD">
              <w:t xml:space="preserve"> significant areas of concern</w:t>
            </w:r>
            <w:r w:rsidR="004F2F35">
              <w:t xml:space="preserve"> or minor issues identified</w:t>
            </w:r>
            <w:r w:rsidR="00A76AAD">
              <w:t xml:space="preserve">. The response therefore shows: </w:t>
            </w:r>
          </w:p>
          <w:p w:rsidR="00A76AAD" w:rsidRDefault="00A76AAD" w:rsidP="009D1F75">
            <w:r>
              <w:t>- Good understanding of the requirements</w:t>
            </w:r>
          </w:p>
          <w:p w:rsidR="007A7924" w:rsidRPr="00A76AAD" w:rsidRDefault="00A76AAD" w:rsidP="009D1F75">
            <w:pPr>
              <w:rPr>
                <w:rFonts w:eastAsia="Times New Roman" w:cs="Arial"/>
                <w:color w:val="000000"/>
                <w:lang w:eastAsia="en-GB"/>
              </w:rPr>
            </w:pPr>
            <w:r>
              <w:t>- Sufficient competence demonstrated through relevant evidence</w:t>
            </w:r>
          </w:p>
        </w:tc>
      </w:tr>
      <w:tr w:rsidR="00181BAD" w:rsidRPr="00B52350" w:rsidTr="00EA5D55">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2350" w:rsidRPr="00B52350" w:rsidRDefault="00B52350" w:rsidP="00B52350">
            <w:pPr>
              <w:jc w:val="center"/>
              <w:rPr>
                <w:rFonts w:eastAsia="Times New Roman" w:cs="Arial"/>
                <w:color w:val="000000"/>
                <w:lang w:eastAsia="en-GB"/>
              </w:rPr>
            </w:pPr>
            <w:r w:rsidRPr="00B52350">
              <w:rPr>
                <w:rFonts w:eastAsia="Times New Roman" w:cs="Arial"/>
                <w:color w:val="000000"/>
                <w:lang w:eastAsia="en-GB"/>
              </w:rPr>
              <w:t>4</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A76AAD" w:rsidRDefault="00A76AAD" w:rsidP="009D1F75">
            <w:r>
              <w:rPr>
                <w:rFonts w:eastAsia="Times New Roman" w:cs="Arial"/>
                <w:color w:val="000000"/>
                <w:lang w:eastAsia="en-GB"/>
              </w:rPr>
              <w:t xml:space="preserve">Excellent. </w:t>
            </w:r>
            <w:r>
              <w:t xml:space="preserve">The response exceeds what is expected. Leaves no doubt as to the capability and commitment to deliver what is required. The response therefore shows: </w:t>
            </w:r>
          </w:p>
          <w:p w:rsidR="00A76AAD" w:rsidRDefault="00A76AAD" w:rsidP="009D1F75">
            <w:r>
              <w:t xml:space="preserve">- Very good understanding of the requirements. </w:t>
            </w:r>
          </w:p>
          <w:p w:rsidR="00B52350" w:rsidRPr="00A76AAD" w:rsidRDefault="00A76AAD" w:rsidP="009D1F75">
            <w:pPr>
              <w:rPr>
                <w:rFonts w:eastAsia="Times New Roman" w:cs="Arial"/>
                <w:color w:val="000000"/>
                <w:lang w:eastAsia="en-GB"/>
              </w:rPr>
            </w:pPr>
            <w:r>
              <w:t xml:space="preserve">- Excellent </w:t>
            </w:r>
            <w:r w:rsidR="004F2F35">
              <w:t>competence</w:t>
            </w:r>
            <w:r>
              <w:t xml:space="preserve"> demonstrated through relevant evidence. </w:t>
            </w:r>
          </w:p>
        </w:tc>
      </w:tr>
    </w:tbl>
    <w:p w:rsidR="008A1680" w:rsidRDefault="008A1680" w:rsidP="008A1680">
      <w:pPr>
        <w:pStyle w:val="Heading1"/>
        <w:jc w:val="center"/>
        <w:rPr>
          <w:szCs w:val="26"/>
        </w:rPr>
      </w:pPr>
      <w:r>
        <w:rPr>
          <w:szCs w:val="26"/>
        </w:rPr>
        <w:br w:type="page"/>
      </w:r>
      <w:bookmarkStart w:id="19" w:name="_Toc86749012"/>
      <w:r>
        <w:t>Section T</w:t>
      </w:r>
      <w:r w:rsidR="001311D8">
        <w:t>hree</w:t>
      </w:r>
      <w:r>
        <w:t>: Framework Assessment Questions</w:t>
      </w:r>
      <w:bookmarkEnd w:id="19"/>
    </w:p>
    <w:p w:rsidR="008A1680" w:rsidRDefault="008A1680" w:rsidP="00B52350">
      <w:pPr>
        <w:rPr>
          <w:rFonts w:eastAsia="Times New Roman"/>
          <w:b/>
          <w:bCs/>
          <w:szCs w:val="26"/>
        </w:rPr>
      </w:pPr>
    </w:p>
    <w:p w:rsidR="008A1680" w:rsidRDefault="008A1680" w:rsidP="00B52350">
      <w:pPr>
        <w:rPr>
          <w:rFonts w:eastAsia="Times New Roman"/>
          <w:b/>
          <w:bCs/>
          <w:szCs w:val="26"/>
        </w:rPr>
      </w:pPr>
    </w:p>
    <w:p w:rsidR="00FC5974" w:rsidRPr="008A1680" w:rsidRDefault="00BD1CEC" w:rsidP="00B52350">
      <w:pPr>
        <w:rPr>
          <w:rFonts w:eastAsia="Times New Roman"/>
          <w:b/>
          <w:bCs/>
          <w:szCs w:val="26"/>
        </w:rPr>
      </w:pPr>
      <w:r>
        <w:rPr>
          <w:rFonts w:eastAsia="Times New Roman"/>
          <w:b/>
          <w:bCs/>
          <w:szCs w:val="26"/>
        </w:rPr>
        <w:t>Bidder</w:t>
      </w:r>
      <w:r w:rsidR="008A1680" w:rsidRPr="008A1680">
        <w:rPr>
          <w:rFonts w:eastAsia="Times New Roman"/>
          <w:b/>
          <w:bCs/>
          <w:szCs w:val="26"/>
        </w:rPr>
        <w:t xml:space="preserve"> Name</w:t>
      </w:r>
    </w:p>
    <w:p w:rsidR="00FC5974" w:rsidRDefault="00FC5974" w:rsidP="00B52350"/>
    <w:tbl>
      <w:tblPr>
        <w:tblW w:w="0" w:type="auto"/>
        <w:tblInd w:w="103" w:type="dxa"/>
        <w:tblLook w:val="04A0" w:firstRow="1" w:lastRow="0" w:firstColumn="1" w:lastColumn="0" w:noHBand="0" w:noVBand="1"/>
      </w:tblPr>
      <w:tblGrid>
        <w:gridCol w:w="2982"/>
        <w:gridCol w:w="6662"/>
      </w:tblGrid>
      <w:tr w:rsidR="008A1680" w:rsidRPr="00B52350" w:rsidTr="00E426CA">
        <w:trPr>
          <w:trHeight w:val="615"/>
        </w:trPr>
        <w:tc>
          <w:tcPr>
            <w:tcW w:w="2982"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A1680" w:rsidRDefault="00BD1CEC" w:rsidP="008656D0">
            <w:pPr>
              <w:rPr>
                <w:rFonts w:eastAsia="Times New Roman" w:cs="Arial"/>
                <w:b/>
                <w:bCs/>
                <w:color w:val="000000"/>
                <w:lang w:eastAsia="en-GB"/>
              </w:rPr>
            </w:pPr>
            <w:r>
              <w:rPr>
                <w:rFonts w:eastAsia="Times New Roman" w:cs="Arial"/>
                <w:b/>
                <w:bCs/>
                <w:color w:val="000000"/>
                <w:lang w:eastAsia="en-GB"/>
              </w:rPr>
              <w:t>Bidder</w:t>
            </w:r>
          </w:p>
          <w:p w:rsidR="008A1680" w:rsidRPr="00B52350" w:rsidRDefault="008A1680" w:rsidP="008656D0">
            <w:pPr>
              <w:rPr>
                <w:rFonts w:eastAsia="Times New Roman" w:cs="Arial"/>
                <w:b/>
                <w:bCs/>
                <w:color w:val="000000"/>
                <w:lang w:eastAsia="en-GB"/>
              </w:rPr>
            </w:pPr>
            <w:r w:rsidRPr="00B52350">
              <w:rPr>
                <w:rFonts w:eastAsia="Times New Roman" w:cs="Arial"/>
                <w:b/>
                <w:bCs/>
                <w:color w:val="000000"/>
                <w:lang w:eastAsia="en-GB"/>
              </w:rPr>
              <w:t>to insert name</w:t>
            </w:r>
            <w:r w:rsidR="00BD1CEC">
              <w:rPr>
                <w:rFonts w:eastAsia="Times New Roman" w:cs="Arial"/>
                <w:b/>
                <w:bCs/>
                <w:color w:val="000000"/>
                <w:lang w:eastAsia="en-GB"/>
              </w:rPr>
              <w:t>:</w:t>
            </w:r>
            <w:r w:rsidRPr="00B52350">
              <w:rPr>
                <w:rFonts w:eastAsia="Times New Roman" w:cs="Arial"/>
                <w:b/>
                <w:bCs/>
                <w:color w:val="000000"/>
                <w:lang w:eastAsia="en-GB"/>
              </w:rPr>
              <w:t xml:space="preserve"> </w:t>
            </w:r>
          </w:p>
        </w:tc>
        <w:tc>
          <w:tcPr>
            <w:tcW w:w="6662" w:type="dxa"/>
            <w:tcBorders>
              <w:top w:val="single" w:sz="4" w:space="0" w:color="auto"/>
              <w:left w:val="nil"/>
              <w:bottom w:val="single" w:sz="4" w:space="0" w:color="auto"/>
              <w:right w:val="single" w:sz="4" w:space="0" w:color="000000"/>
            </w:tcBorders>
            <w:shd w:val="clear" w:color="000000" w:fill="FFFF00"/>
            <w:noWrap/>
            <w:vAlign w:val="center"/>
            <w:hideMark/>
          </w:tcPr>
          <w:p w:rsidR="008A1680" w:rsidRPr="00B52350" w:rsidRDefault="008A1680" w:rsidP="008656D0">
            <w:pPr>
              <w:rPr>
                <w:rFonts w:eastAsia="Times New Roman" w:cs="Arial"/>
                <w:color w:val="FFFF00"/>
                <w:lang w:eastAsia="en-GB"/>
              </w:rPr>
            </w:pPr>
            <w:r w:rsidRPr="00B52350">
              <w:rPr>
                <w:rFonts w:eastAsia="Times New Roman" w:cs="Arial"/>
                <w:color w:val="FFFF00"/>
                <w:lang w:eastAsia="en-GB"/>
              </w:rPr>
              <w:t> </w:t>
            </w:r>
          </w:p>
        </w:tc>
      </w:tr>
    </w:tbl>
    <w:p w:rsidR="003F6A76" w:rsidRDefault="003F6A76" w:rsidP="00B52350"/>
    <w:p w:rsidR="003F6A76" w:rsidRDefault="003F6A76" w:rsidP="00B52350"/>
    <w:p w:rsidR="00554C21" w:rsidRPr="008A1680" w:rsidRDefault="0076110F" w:rsidP="008A1680">
      <w:pPr>
        <w:pStyle w:val="Heading2"/>
      </w:pPr>
      <w:bookmarkStart w:id="20" w:name="_Toc396113408"/>
      <w:bookmarkStart w:id="21" w:name="_Toc86749013"/>
      <w:r>
        <w:t>3.1</w:t>
      </w:r>
      <w:r>
        <w:tab/>
      </w:r>
      <w:r w:rsidR="00547F6E" w:rsidRPr="008A1680">
        <w:t xml:space="preserve">Technical </w:t>
      </w:r>
      <w:r w:rsidR="00E36CEA">
        <w:t>Ability</w:t>
      </w:r>
      <w:r w:rsidR="00E36CEA" w:rsidRPr="008A1680">
        <w:t xml:space="preserve"> </w:t>
      </w:r>
      <w:r w:rsidR="00547F6E" w:rsidRPr="008A1680">
        <w:t xml:space="preserve">and </w:t>
      </w:r>
      <w:r w:rsidR="00855486" w:rsidRPr="008A1680">
        <w:t>Quality</w:t>
      </w:r>
      <w:bookmarkEnd w:id="20"/>
      <w:bookmarkEnd w:id="21"/>
      <w:r w:rsidR="00747A91" w:rsidRPr="008A1680">
        <w:t xml:space="preserve">  </w:t>
      </w:r>
    </w:p>
    <w:p w:rsidR="003E68B0" w:rsidRPr="0093153D" w:rsidRDefault="003E68B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pPr>
              <w:rPr>
                <w:rFonts w:eastAsia="Arial"/>
                <w:b/>
              </w:rPr>
            </w:pPr>
            <w:r w:rsidRPr="00EA5D55">
              <w:rPr>
                <w:rFonts w:eastAsia="Arial"/>
                <w:b/>
              </w:rPr>
              <w:t>Reference</w:t>
            </w:r>
          </w:p>
        </w:tc>
        <w:tc>
          <w:tcPr>
            <w:tcW w:w="8100" w:type="dxa"/>
            <w:gridSpan w:val="3"/>
            <w:shd w:val="clear" w:color="auto" w:fill="auto"/>
          </w:tcPr>
          <w:p w:rsidR="000A68DE" w:rsidRPr="0093153D" w:rsidRDefault="000A68DE">
            <w:pPr>
              <w:rPr>
                <w:rFonts w:eastAsia="Arial"/>
                <w:b/>
              </w:rPr>
            </w:pPr>
            <w:r w:rsidRPr="0093153D">
              <w:rPr>
                <w:rFonts w:eastAsia="Arial"/>
              </w:rPr>
              <w:t>Q1</w:t>
            </w:r>
          </w:p>
        </w:tc>
      </w:tr>
      <w:tr w:rsidR="00855486" w:rsidRPr="0093153D" w:rsidTr="00BD1CEC">
        <w:tc>
          <w:tcPr>
            <w:tcW w:w="1539" w:type="dxa"/>
            <w:shd w:val="clear" w:color="auto" w:fill="BDD6EE"/>
          </w:tcPr>
          <w:p w:rsidR="00855486" w:rsidRPr="00EA5D55" w:rsidRDefault="00855486">
            <w:pPr>
              <w:rPr>
                <w:rFonts w:eastAsia="Arial"/>
                <w:b/>
              </w:rPr>
            </w:pPr>
            <w:r w:rsidRPr="00EA5D55">
              <w:rPr>
                <w:rFonts w:eastAsia="Arial"/>
                <w:b/>
              </w:rPr>
              <w:t>Subject</w:t>
            </w:r>
          </w:p>
        </w:tc>
        <w:tc>
          <w:tcPr>
            <w:tcW w:w="8100" w:type="dxa"/>
            <w:gridSpan w:val="3"/>
            <w:shd w:val="clear" w:color="auto" w:fill="auto"/>
          </w:tcPr>
          <w:p w:rsidR="00855486" w:rsidRPr="00171DAD" w:rsidRDefault="00171DAD" w:rsidP="00171DAD">
            <w:pPr>
              <w:jc w:val="both"/>
              <w:rPr>
                <w:rFonts w:cs="Arial"/>
                <w:b/>
              </w:rPr>
            </w:pPr>
            <w:r>
              <w:rPr>
                <w:rFonts w:cs="Arial"/>
                <w:b/>
              </w:rPr>
              <w:t>Compliance with Standards and Regulations</w:t>
            </w:r>
          </w:p>
        </w:tc>
      </w:tr>
      <w:tr w:rsidR="0093153D" w:rsidRPr="0093153D" w:rsidTr="00BD1CEC">
        <w:tc>
          <w:tcPr>
            <w:tcW w:w="1539" w:type="dxa"/>
            <w:shd w:val="clear" w:color="auto" w:fill="BDD6EE"/>
          </w:tcPr>
          <w:p w:rsidR="00255256" w:rsidRPr="00EA5D55" w:rsidRDefault="0093153D">
            <w:pPr>
              <w:rPr>
                <w:rFonts w:eastAsia="Arial"/>
                <w:b/>
              </w:rPr>
            </w:pPr>
            <w:r w:rsidRPr="00EA5D55">
              <w:rPr>
                <w:rFonts w:eastAsia="Arial"/>
                <w:b/>
              </w:rPr>
              <w:t xml:space="preserve">Assessment </w:t>
            </w:r>
            <w:r w:rsidR="00255256" w:rsidRPr="00EA5D55">
              <w:rPr>
                <w:rFonts w:eastAsia="Arial"/>
                <w:b/>
              </w:rPr>
              <w:t>Question</w:t>
            </w:r>
          </w:p>
          <w:p w:rsidR="00D477D5" w:rsidRPr="00EA5D55" w:rsidRDefault="00D477D5">
            <w:pPr>
              <w:rPr>
                <w:rFonts w:eastAsia="Arial"/>
                <w:b/>
              </w:rPr>
            </w:pPr>
          </w:p>
        </w:tc>
        <w:tc>
          <w:tcPr>
            <w:tcW w:w="8100" w:type="dxa"/>
            <w:gridSpan w:val="3"/>
            <w:shd w:val="clear" w:color="auto" w:fill="auto"/>
          </w:tcPr>
          <w:p w:rsidR="000B7CA9" w:rsidRDefault="000B7CA9" w:rsidP="000B7CA9">
            <w:pPr>
              <w:rPr>
                <w:rFonts w:cs="Arial"/>
                <w:b/>
              </w:rPr>
            </w:pPr>
          </w:p>
          <w:p w:rsidR="00E44009" w:rsidRDefault="00374DAA" w:rsidP="000B7CA9">
            <w:pPr>
              <w:rPr>
                <w:b/>
              </w:rPr>
            </w:pPr>
            <w:r>
              <w:rPr>
                <w:rFonts w:cs="Arial"/>
                <w:b/>
              </w:rPr>
              <w:t xml:space="preserve">Please detail systems and processes in place for the </w:t>
            </w:r>
            <w:r w:rsidR="00652F5F" w:rsidRPr="000B7CA9">
              <w:rPr>
                <w:b/>
              </w:rPr>
              <w:t xml:space="preserve">verification to Contracting Authorities that the </w:t>
            </w:r>
            <w:r w:rsidR="00930E1E">
              <w:rPr>
                <w:b/>
              </w:rPr>
              <w:t>vehicles and supporting goods you will provide under this framework will</w:t>
            </w:r>
            <w:r w:rsidR="00652F5F" w:rsidRPr="000B7CA9">
              <w:rPr>
                <w:b/>
              </w:rPr>
              <w:t xml:space="preserve"> meet the </w:t>
            </w:r>
            <w:r w:rsidR="007449DC">
              <w:rPr>
                <w:b/>
              </w:rPr>
              <w:t xml:space="preserve">relevant </w:t>
            </w:r>
            <w:r w:rsidR="00652F5F" w:rsidRPr="000B7CA9">
              <w:rPr>
                <w:b/>
              </w:rPr>
              <w:t xml:space="preserve">standards </w:t>
            </w:r>
            <w:r w:rsidR="00481BE0">
              <w:rPr>
                <w:b/>
              </w:rPr>
              <w:t xml:space="preserve">and legislation </w:t>
            </w:r>
            <w:r w:rsidR="00652F5F" w:rsidRPr="000B7CA9">
              <w:rPr>
                <w:b/>
              </w:rPr>
              <w:t>contained withi</w:t>
            </w:r>
            <w:r w:rsidR="007449DC">
              <w:rPr>
                <w:b/>
              </w:rPr>
              <w:t xml:space="preserve">n the Statement of Requirements. </w:t>
            </w:r>
          </w:p>
          <w:p w:rsidR="00930E1E" w:rsidRDefault="00930E1E" w:rsidP="000B7CA9">
            <w:pPr>
              <w:rPr>
                <w:b/>
              </w:rPr>
            </w:pPr>
          </w:p>
          <w:p w:rsidR="00930E1E" w:rsidRDefault="00BD1CEC" w:rsidP="000B7CA9">
            <w:pPr>
              <w:rPr>
                <w:b/>
              </w:rPr>
            </w:pPr>
            <w:r w:rsidRPr="00BA0810">
              <w:rPr>
                <w:b/>
              </w:rPr>
              <w:t xml:space="preserve">ITT Section 3, </w:t>
            </w:r>
            <w:r w:rsidR="00930E1E" w:rsidRPr="00BA0810">
              <w:rPr>
                <w:b/>
              </w:rPr>
              <w:t xml:space="preserve">Appendix </w:t>
            </w:r>
            <w:r w:rsidRPr="00BA0810">
              <w:rPr>
                <w:b/>
              </w:rPr>
              <w:t>1</w:t>
            </w:r>
            <w:r w:rsidR="00930E1E">
              <w:rPr>
                <w:b/>
              </w:rPr>
              <w:t xml:space="preserve"> contains the standards and legislation applicable to vehicles and supporting goods that may be procured via this framework.</w:t>
            </w:r>
          </w:p>
          <w:p w:rsidR="000B7CA9" w:rsidRPr="0093153D" w:rsidRDefault="000B7CA9" w:rsidP="000B7CA9">
            <w:pPr>
              <w:rPr>
                <w:rFonts w:eastAsia="Arial"/>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1B4B0B">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93153D" w:rsidRPr="0093153D" w:rsidTr="00BD1CEC">
        <w:tc>
          <w:tcPr>
            <w:tcW w:w="1539" w:type="dxa"/>
            <w:shd w:val="clear" w:color="auto" w:fill="BDD6EE"/>
          </w:tcPr>
          <w:p w:rsidR="0093153D" w:rsidRPr="00EA5D55" w:rsidRDefault="0093153D">
            <w:pPr>
              <w:rPr>
                <w:rFonts w:eastAsia="Arial"/>
                <w:b/>
              </w:rPr>
            </w:pPr>
            <w:r w:rsidRPr="00EA5D55">
              <w:rPr>
                <w:rFonts w:eastAsia="Arial"/>
                <w:b/>
              </w:rPr>
              <w:t>Marking Guidelines</w:t>
            </w:r>
          </w:p>
        </w:tc>
        <w:tc>
          <w:tcPr>
            <w:tcW w:w="8100" w:type="dxa"/>
            <w:gridSpan w:val="3"/>
            <w:shd w:val="clear" w:color="auto" w:fill="auto"/>
          </w:tcPr>
          <w:p w:rsidR="00087BD7" w:rsidRDefault="00087BD7" w:rsidP="00D477D5">
            <w:pPr>
              <w:rPr>
                <w:rFonts w:eastAsia="Arial"/>
                <w:i/>
              </w:rPr>
            </w:pPr>
          </w:p>
          <w:p w:rsidR="007449DC" w:rsidRDefault="002E23B9" w:rsidP="00603837">
            <w:pPr>
              <w:rPr>
                <w:rFonts w:eastAsia="Arial"/>
              </w:rPr>
            </w:pPr>
            <w:r>
              <w:rPr>
                <w:rFonts w:eastAsia="Arial"/>
              </w:rPr>
              <w:t xml:space="preserve">The answer to this question shall be scored against the pass/fail marking guidelines provided in section </w:t>
            </w:r>
            <w:r w:rsidRPr="00BA0810">
              <w:rPr>
                <w:rFonts w:eastAsia="Arial"/>
              </w:rPr>
              <w:t>2.1</w:t>
            </w:r>
          </w:p>
          <w:p w:rsidR="002E23B9" w:rsidRDefault="002E23B9" w:rsidP="00603837">
            <w:pPr>
              <w:rPr>
                <w:rFonts w:eastAsia="Arial"/>
              </w:rPr>
            </w:pPr>
          </w:p>
          <w:p w:rsidR="00351104" w:rsidRDefault="00351104" w:rsidP="00351104">
            <w:pPr>
              <w:rPr>
                <w:rFonts w:eastAsia="Arial"/>
              </w:rPr>
            </w:pPr>
            <w:r>
              <w:rPr>
                <w:rFonts w:eastAsia="Arial"/>
              </w:rPr>
              <w:t>Bidders sh</w:t>
            </w:r>
            <w:r w:rsidR="00B16079">
              <w:rPr>
                <w:rFonts w:eastAsia="Arial"/>
              </w:rPr>
              <w:t>all</w:t>
            </w:r>
            <w:r>
              <w:rPr>
                <w:rFonts w:eastAsia="Arial"/>
              </w:rPr>
              <w:t xml:space="preserve"> include the following within their response:</w:t>
            </w:r>
          </w:p>
          <w:p w:rsidR="00351104" w:rsidRDefault="00351104" w:rsidP="00351104">
            <w:pPr>
              <w:rPr>
                <w:rFonts w:eastAsia="Arial"/>
                <w:i/>
              </w:rPr>
            </w:pPr>
          </w:p>
          <w:p w:rsidR="00087BD7" w:rsidRPr="00CB656A" w:rsidRDefault="00087BD7" w:rsidP="00615595">
            <w:pPr>
              <w:numPr>
                <w:ilvl w:val="0"/>
                <w:numId w:val="4"/>
              </w:numPr>
              <w:rPr>
                <w:rFonts w:eastAsia="Arial"/>
              </w:rPr>
            </w:pPr>
            <w:r>
              <w:rPr>
                <w:rFonts w:eastAsia="Arial"/>
              </w:rPr>
              <w:t>Internal compliance processes</w:t>
            </w:r>
          </w:p>
          <w:p w:rsidR="007449DC" w:rsidRDefault="007449DC" w:rsidP="00087BD7">
            <w:pPr>
              <w:numPr>
                <w:ilvl w:val="0"/>
                <w:numId w:val="4"/>
              </w:numPr>
              <w:rPr>
                <w:rFonts w:eastAsia="Arial"/>
              </w:rPr>
            </w:pPr>
            <w:r w:rsidRPr="00CB656A">
              <w:rPr>
                <w:rFonts w:eastAsia="Arial"/>
              </w:rPr>
              <w:t>I</w:t>
            </w:r>
            <w:r w:rsidR="00082B08" w:rsidRPr="00CB656A">
              <w:rPr>
                <w:rFonts w:eastAsia="Arial"/>
              </w:rPr>
              <w:t>ssue certification</w:t>
            </w:r>
            <w:r w:rsidR="00481BE0">
              <w:rPr>
                <w:rFonts w:eastAsia="Arial"/>
              </w:rPr>
              <w:t>/inspection by independent bodies</w:t>
            </w:r>
          </w:p>
          <w:p w:rsidR="00B86527" w:rsidRPr="00CB656A" w:rsidRDefault="00B86527" w:rsidP="00163188">
            <w:pPr>
              <w:numPr>
                <w:ilvl w:val="0"/>
                <w:numId w:val="4"/>
              </w:numPr>
              <w:rPr>
                <w:rFonts w:eastAsia="Arial"/>
              </w:rPr>
            </w:pPr>
            <w:r>
              <w:rPr>
                <w:rFonts w:eastAsia="Arial"/>
              </w:rPr>
              <w:t>Manufacturer documented approvals for modifications</w:t>
            </w:r>
          </w:p>
          <w:p w:rsidR="0093153D" w:rsidRDefault="00481BE0" w:rsidP="00163188">
            <w:pPr>
              <w:numPr>
                <w:ilvl w:val="0"/>
                <w:numId w:val="4"/>
              </w:numPr>
              <w:rPr>
                <w:rFonts w:eastAsia="Arial"/>
              </w:rPr>
            </w:pPr>
            <w:r>
              <w:rPr>
                <w:rFonts w:eastAsia="Arial"/>
              </w:rPr>
              <w:t>Compliance with r</w:t>
            </w:r>
            <w:r w:rsidR="007449DC" w:rsidRPr="00CB656A">
              <w:rPr>
                <w:rFonts w:eastAsia="Arial"/>
              </w:rPr>
              <w:t xml:space="preserve">elevant </w:t>
            </w:r>
            <w:r w:rsidR="00082B08" w:rsidRPr="00CB656A">
              <w:rPr>
                <w:rFonts w:eastAsia="Arial"/>
              </w:rPr>
              <w:t>CE</w:t>
            </w:r>
            <w:r w:rsidR="00351104">
              <w:rPr>
                <w:rFonts w:eastAsia="Arial"/>
              </w:rPr>
              <w:t>/UKCA</w:t>
            </w:r>
            <w:r w:rsidR="00082B08" w:rsidRPr="00CB656A">
              <w:rPr>
                <w:rFonts w:eastAsia="Arial"/>
              </w:rPr>
              <w:t xml:space="preserve"> standards </w:t>
            </w:r>
            <w:r w:rsidR="00C42587">
              <w:rPr>
                <w:rFonts w:eastAsia="Arial"/>
              </w:rPr>
              <w:t>e.g</w:t>
            </w:r>
            <w:r w:rsidR="007449DC" w:rsidRPr="00CB656A">
              <w:rPr>
                <w:rFonts w:eastAsia="Arial"/>
              </w:rPr>
              <w:t xml:space="preserve">.: </w:t>
            </w:r>
            <w:r w:rsidR="00082B08" w:rsidRPr="00CB656A">
              <w:rPr>
                <w:rFonts w:eastAsia="Arial"/>
              </w:rPr>
              <w:t>for electrical installations</w:t>
            </w:r>
            <w:r w:rsidR="007449DC" w:rsidRPr="00CB656A">
              <w:rPr>
                <w:rFonts w:eastAsia="Arial"/>
              </w:rPr>
              <w:t xml:space="preserve">. </w:t>
            </w:r>
          </w:p>
          <w:p w:rsidR="00481BE0" w:rsidRPr="00CB656A" w:rsidRDefault="00481BE0" w:rsidP="00163188">
            <w:pPr>
              <w:numPr>
                <w:ilvl w:val="0"/>
                <w:numId w:val="4"/>
              </w:numPr>
              <w:rPr>
                <w:rFonts w:eastAsia="Arial"/>
              </w:rPr>
            </w:pPr>
            <w:r>
              <w:rPr>
                <w:rFonts w:eastAsia="Arial"/>
              </w:rPr>
              <w:t>Keeping up to date with changes</w:t>
            </w:r>
            <w:r w:rsidR="00087BD7">
              <w:rPr>
                <w:rFonts w:eastAsia="Arial"/>
              </w:rPr>
              <w:t>/new standards and legislation</w:t>
            </w:r>
          </w:p>
          <w:p w:rsidR="00603837" w:rsidRPr="00603837" w:rsidRDefault="00603837" w:rsidP="00603837">
            <w:pPr>
              <w:rPr>
                <w:rFonts w:eastAsia="Arial"/>
                <w:b/>
                <w:i/>
              </w:rPr>
            </w:pPr>
          </w:p>
        </w:tc>
      </w:tr>
      <w:tr w:rsidR="00E44009" w:rsidRPr="0093153D" w:rsidTr="00BD1CEC">
        <w:tc>
          <w:tcPr>
            <w:tcW w:w="1539" w:type="dxa"/>
            <w:vMerge w:val="restart"/>
            <w:shd w:val="clear" w:color="auto" w:fill="BDD6EE"/>
          </w:tcPr>
          <w:p w:rsidR="00E44009" w:rsidRPr="00EA5D55" w:rsidRDefault="00BD1CEC">
            <w:pPr>
              <w:rPr>
                <w:rFonts w:eastAsia="Arial"/>
                <w:b/>
              </w:rPr>
            </w:pPr>
            <w:r>
              <w:rPr>
                <w:rFonts w:eastAsia="Arial"/>
                <w:b/>
              </w:rPr>
              <w:t>Bidder</w:t>
            </w:r>
            <w:r w:rsidR="00652F5F" w:rsidRPr="00EA5D55">
              <w:rPr>
                <w:rFonts w:eastAsia="Arial"/>
                <w:b/>
              </w:rPr>
              <w:t>’</w:t>
            </w:r>
            <w:r w:rsidR="00E44009" w:rsidRPr="00EA5D55">
              <w:rPr>
                <w:rFonts w:eastAsia="Arial"/>
                <w:b/>
              </w:rPr>
              <w:t>s Response</w:t>
            </w:r>
          </w:p>
        </w:tc>
        <w:tc>
          <w:tcPr>
            <w:tcW w:w="8100" w:type="dxa"/>
            <w:gridSpan w:val="3"/>
            <w:shd w:val="clear" w:color="auto" w:fill="auto"/>
          </w:tcPr>
          <w:p w:rsidR="00E44009" w:rsidRDefault="00E44009">
            <w:pPr>
              <w:rPr>
                <w:rFonts w:eastAsia="Arial"/>
              </w:rPr>
            </w:pPr>
            <w:r>
              <w:rPr>
                <w:rFonts w:eastAsia="Arial"/>
              </w:rPr>
              <w:t>Pumping Appliances:</w:t>
            </w:r>
          </w:p>
          <w:p w:rsidR="00E44009" w:rsidRDefault="00E44009">
            <w:pPr>
              <w:rPr>
                <w:rFonts w:eastAsia="Arial"/>
              </w:rPr>
            </w:pPr>
          </w:p>
          <w:p w:rsidR="00E44009" w:rsidRDefault="00E44009">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E44009" w:rsidRPr="0093153D" w:rsidRDefault="00E44009">
            <w:pPr>
              <w:rPr>
                <w:rFonts w:eastAsia="Arial"/>
              </w:rPr>
            </w:pPr>
          </w:p>
        </w:tc>
      </w:tr>
      <w:tr w:rsidR="00E44009" w:rsidRPr="0093153D" w:rsidTr="00BD1CEC">
        <w:tc>
          <w:tcPr>
            <w:tcW w:w="1539" w:type="dxa"/>
            <w:vMerge/>
            <w:shd w:val="clear" w:color="auto" w:fill="BDD6EE"/>
          </w:tcPr>
          <w:p w:rsidR="00E44009" w:rsidRPr="0093153D" w:rsidRDefault="00E44009">
            <w:pPr>
              <w:rPr>
                <w:rFonts w:eastAsia="Arial"/>
              </w:rPr>
            </w:pPr>
          </w:p>
        </w:tc>
        <w:tc>
          <w:tcPr>
            <w:tcW w:w="8100" w:type="dxa"/>
            <w:gridSpan w:val="3"/>
            <w:shd w:val="clear" w:color="auto" w:fill="auto"/>
          </w:tcPr>
          <w:p w:rsidR="00E44009" w:rsidRDefault="00E44009">
            <w:pPr>
              <w:rPr>
                <w:rFonts w:eastAsia="Arial"/>
              </w:rPr>
            </w:pPr>
            <w:r>
              <w:rPr>
                <w:rFonts w:eastAsia="Arial"/>
              </w:rPr>
              <w:t>Aerial Appliances:</w:t>
            </w:r>
          </w:p>
          <w:p w:rsidR="00E44009" w:rsidRDefault="00E44009">
            <w:pPr>
              <w:rPr>
                <w:rFonts w:eastAsia="Arial"/>
              </w:rPr>
            </w:pPr>
          </w:p>
          <w:p w:rsidR="00E44009" w:rsidRDefault="00E44009">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E44009" w:rsidRPr="0093153D" w:rsidRDefault="00E44009">
            <w:pPr>
              <w:rPr>
                <w:rFonts w:eastAsia="Arial"/>
              </w:rPr>
            </w:pPr>
          </w:p>
        </w:tc>
      </w:tr>
      <w:tr w:rsidR="00E44009" w:rsidRPr="0093153D" w:rsidTr="00BD1CEC">
        <w:tc>
          <w:tcPr>
            <w:tcW w:w="1539" w:type="dxa"/>
            <w:vMerge/>
            <w:shd w:val="clear" w:color="auto" w:fill="BDD6EE"/>
          </w:tcPr>
          <w:p w:rsidR="00E44009" w:rsidRPr="0093153D" w:rsidRDefault="00E44009">
            <w:pPr>
              <w:rPr>
                <w:rFonts w:eastAsia="Arial"/>
              </w:rPr>
            </w:pPr>
          </w:p>
        </w:tc>
        <w:tc>
          <w:tcPr>
            <w:tcW w:w="8100" w:type="dxa"/>
            <w:gridSpan w:val="3"/>
            <w:shd w:val="clear" w:color="auto" w:fill="auto"/>
          </w:tcPr>
          <w:p w:rsidR="00E44009" w:rsidRDefault="00E44009">
            <w:pPr>
              <w:rPr>
                <w:rFonts w:eastAsia="Arial"/>
              </w:rPr>
            </w:pPr>
            <w:r>
              <w:rPr>
                <w:rFonts w:eastAsia="Arial"/>
              </w:rPr>
              <w:t>Special Vehicles:</w:t>
            </w:r>
          </w:p>
          <w:p w:rsidR="00E44009" w:rsidRDefault="00E44009">
            <w:pPr>
              <w:rPr>
                <w:rFonts w:eastAsia="Arial"/>
              </w:rPr>
            </w:pPr>
          </w:p>
          <w:p w:rsidR="00E44009" w:rsidRDefault="00E44009">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E44009" w:rsidRPr="0093153D" w:rsidRDefault="00E44009">
            <w:pPr>
              <w:rPr>
                <w:rFonts w:eastAsia="Arial"/>
              </w:rPr>
            </w:pPr>
          </w:p>
        </w:tc>
      </w:tr>
    </w:tbl>
    <w:p w:rsidR="00157BA1" w:rsidRDefault="00157BA1" w:rsidP="009D1F75">
      <w:bookmarkStart w:id="22" w:name="_Toc396113409"/>
      <w:bookmarkEnd w:id="22"/>
    </w:p>
    <w:p w:rsidR="009D1F75" w:rsidRPr="009D1F75"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Q2</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Subject</w:t>
            </w:r>
          </w:p>
        </w:tc>
        <w:tc>
          <w:tcPr>
            <w:tcW w:w="8100" w:type="dxa"/>
            <w:gridSpan w:val="3"/>
            <w:shd w:val="clear" w:color="auto" w:fill="auto"/>
          </w:tcPr>
          <w:p w:rsidR="00547F6E" w:rsidRPr="00171DAD" w:rsidRDefault="00547F6E" w:rsidP="005764DB">
            <w:pPr>
              <w:jc w:val="both"/>
              <w:rPr>
                <w:rFonts w:cs="Arial"/>
                <w:b/>
              </w:rPr>
            </w:pPr>
            <w:r>
              <w:rPr>
                <w:rFonts w:cs="Arial"/>
                <w:b/>
              </w:rPr>
              <w:t>Vehicle Design and Manufacture</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Assessment Question</w:t>
            </w:r>
          </w:p>
          <w:p w:rsidR="00547F6E" w:rsidRPr="00EA5D55" w:rsidRDefault="00547F6E" w:rsidP="005764DB">
            <w:pPr>
              <w:rPr>
                <w:rFonts w:eastAsia="Arial"/>
                <w:b/>
              </w:rPr>
            </w:pPr>
          </w:p>
        </w:tc>
        <w:tc>
          <w:tcPr>
            <w:tcW w:w="8100" w:type="dxa"/>
            <w:gridSpan w:val="3"/>
            <w:shd w:val="clear" w:color="auto" w:fill="auto"/>
          </w:tcPr>
          <w:p w:rsidR="000B7CA9" w:rsidRDefault="000B7CA9" w:rsidP="0062235B">
            <w:pPr>
              <w:rPr>
                <w:rFonts w:eastAsia="Arial"/>
                <w:b/>
              </w:rPr>
            </w:pPr>
          </w:p>
          <w:p w:rsidR="0062235B" w:rsidRPr="00FC5974" w:rsidRDefault="007449DC" w:rsidP="0062235B">
            <w:pPr>
              <w:rPr>
                <w:rFonts w:eastAsia="Arial"/>
                <w:b/>
              </w:rPr>
            </w:pPr>
            <w:r>
              <w:rPr>
                <w:rFonts w:eastAsia="Arial"/>
                <w:b/>
              </w:rPr>
              <w:t xml:space="preserve">Provide evidence of your capability and capacity for </w:t>
            </w:r>
            <w:r w:rsidR="0062235B" w:rsidRPr="00FC5974">
              <w:rPr>
                <w:rFonts w:eastAsia="Arial"/>
                <w:b/>
              </w:rPr>
              <w:t>the design and manufacture of the vehicle type</w:t>
            </w:r>
            <w:r w:rsidR="00FC5974">
              <w:rPr>
                <w:rFonts w:eastAsia="Arial"/>
                <w:b/>
              </w:rPr>
              <w:t>(</w:t>
            </w:r>
            <w:r w:rsidR="0062235B" w:rsidRPr="00FC5974">
              <w:rPr>
                <w:rFonts w:eastAsia="Arial"/>
                <w:b/>
              </w:rPr>
              <w:t>s</w:t>
            </w:r>
            <w:r w:rsidR="00FC5974">
              <w:rPr>
                <w:rFonts w:eastAsia="Arial"/>
                <w:b/>
              </w:rPr>
              <w:t>)</w:t>
            </w:r>
            <w:r w:rsidR="0062235B" w:rsidRPr="00FC5974">
              <w:rPr>
                <w:rFonts w:eastAsia="Arial"/>
                <w:b/>
              </w:rPr>
              <w:t xml:space="preserve"> th</w:t>
            </w:r>
            <w:r w:rsidR="00FC5974">
              <w:rPr>
                <w:rFonts w:eastAsia="Arial"/>
                <w:b/>
              </w:rPr>
              <w:t>at</w:t>
            </w:r>
            <w:r w:rsidR="0062235B" w:rsidRPr="00FC5974">
              <w:rPr>
                <w:rFonts w:eastAsia="Arial"/>
                <w:b/>
              </w:rPr>
              <w:t xml:space="preserve"> </w:t>
            </w:r>
            <w:r w:rsidR="00FC5974" w:rsidRPr="00FC5974">
              <w:rPr>
                <w:rFonts w:eastAsia="Arial"/>
                <w:b/>
              </w:rPr>
              <w:t xml:space="preserve">you </w:t>
            </w:r>
            <w:r w:rsidR="0062235B" w:rsidRPr="00FC5974">
              <w:rPr>
                <w:rFonts w:eastAsia="Arial"/>
                <w:b/>
              </w:rPr>
              <w:t>are bidding for.</w:t>
            </w:r>
          </w:p>
          <w:p w:rsidR="0062235B" w:rsidRPr="0093153D" w:rsidRDefault="0062235B" w:rsidP="0062235B">
            <w:pPr>
              <w:rPr>
                <w:rFonts w:eastAsia="Arial"/>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1B4B0B">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Marking Guidelines</w:t>
            </w:r>
          </w:p>
        </w:tc>
        <w:tc>
          <w:tcPr>
            <w:tcW w:w="8100" w:type="dxa"/>
            <w:gridSpan w:val="3"/>
            <w:shd w:val="clear" w:color="auto" w:fill="auto"/>
          </w:tcPr>
          <w:p w:rsidR="00547F6E" w:rsidRDefault="00547F6E" w:rsidP="005764DB">
            <w:pPr>
              <w:rPr>
                <w:rFonts w:eastAsia="Arial"/>
                <w:i/>
              </w:rPr>
            </w:pPr>
            <w:r w:rsidRPr="0093153D">
              <w:rPr>
                <w:rFonts w:eastAsia="Arial"/>
                <w:i/>
              </w:rPr>
              <w:t xml:space="preserve"> </w:t>
            </w:r>
          </w:p>
          <w:p w:rsidR="00351104" w:rsidRDefault="00351104" w:rsidP="005764DB">
            <w:pPr>
              <w:rPr>
                <w:rFonts w:eastAsia="Arial"/>
              </w:rPr>
            </w:pPr>
            <w:r>
              <w:rPr>
                <w:rFonts w:eastAsia="Arial"/>
              </w:rPr>
              <w:t xml:space="preserve">The answer to this question </w:t>
            </w:r>
            <w:r w:rsidRPr="00BA0810">
              <w:rPr>
                <w:rFonts w:eastAsia="Arial"/>
              </w:rPr>
              <w:t>shall be scored against the pass/fail marking guidelines provided in section 2.1</w:t>
            </w:r>
          </w:p>
          <w:p w:rsidR="00351104" w:rsidRDefault="00351104" w:rsidP="005764DB">
            <w:pPr>
              <w:rPr>
                <w:rFonts w:eastAsia="Arial"/>
                <w:i/>
              </w:rPr>
            </w:pPr>
          </w:p>
          <w:p w:rsidR="00351104" w:rsidRDefault="00351104" w:rsidP="00351104">
            <w:pPr>
              <w:rPr>
                <w:rFonts w:eastAsia="Arial"/>
              </w:rPr>
            </w:pPr>
            <w:r>
              <w:rPr>
                <w:rFonts w:eastAsia="Arial"/>
              </w:rPr>
              <w:t xml:space="preserve">Bidders </w:t>
            </w:r>
            <w:r w:rsidR="00B16079">
              <w:rPr>
                <w:rFonts w:eastAsia="Arial"/>
              </w:rPr>
              <w:t>shall</w:t>
            </w:r>
            <w:r>
              <w:rPr>
                <w:rFonts w:eastAsia="Arial"/>
              </w:rPr>
              <w:t xml:space="preserve"> include the following within their response:</w:t>
            </w:r>
          </w:p>
          <w:p w:rsidR="00351104" w:rsidRDefault="00351104" w:rsidP="00351104">
            <w:pPr>
              <w:rPr>
                <w:rFonts w:eastAsia="Arial"/>
              </w:rPr>
            </w:pPr>
          </w:p>
          <w:p w:rsidR="00351104" w:rsidRDefault="00351104" w:rsidP="00351104">
            <w:pPr>
              <w:rPr>
                <w:rFonts w:eastAsia="Arial"/>
              </w:rPr>
            </w:pPr>
            <w:r>
              <w:rPr>
                <w:rFonts w:eastAsia="Arial"/>
              </w:rPr>
              <w:t>Capability:</w:t>
            </w:r>
          </w:p>
          <w:p w:rsidR="003F5D9E" w:rsidRDefault="003F5D9E" w:rsidP="00351104">
            <w:pPr>
              <w:rPr>
                <w:rFonts w:eastAsia="Arial"/>
              </w:rPr>
            </w:pPr>
          </w:p>
          <w:p w:rsidR="00246BD9" w:rsidRDefault="00246BD9" w:rsidP="00246BD9">
            <w:pPr>
              <w:numPr>
                <w:ilvl w:val="0"/>
                <w:numId w:val="5"/>
              </w:numPr>
              <w:rPr>
                <w:rFonts w:eastAsia="Arial"/>
              </w:rPr>
            </w:pPr>
            <w:r>
              <w:rPr>
                <w:rFonts w:eastAsia="Arial"/>
              </w:rPr>
              <w:t>Understanding customer and operational requirements to design and manufacture a fit for purpose vehicle</w:t>
            </w:r>
          </w:p>
          <w:p w:rsidR="00246BD9" w:rsidRPr="00246BD9" w:rsidRDefault="00246BD9">
            <w:pPr>
              <w:numPr>
                <w:ilvl w:val="0"/>
                <w:numId w:val="5"/>
              </w:numPr>
              <w:rPr>
                <w:rFonts w:eastAsia="Arial"/>
              </w:rPr>
            </w:pPr>
            <w:r w:rsidRPr="00CB656A">
              <w:rPr>
                <w:rFonts w:eastAsia="Arial"/>
              </w:rPr>
              <w:t xml:space="preserve">Vehicle measurement and evaluation i.e.: detail how you work with partners in the development </w:t>
            </w:r>
            <w:r>
              <w:rPr>
                <w:rFonts w:eastAsia="Arial"/>
              </w:rPr>
              <w:t>of</w:t>
            </w:r>
            <w:r w:rsidRPr="00CB656A">
              <w:rPr>
                <w:rFonts w:eastAsia="Arial"/>
              </w:rPr>
              <w:t xml:space="preserve"> a</w:t>
            </w:r>
            <w:r>
              <w:rPr>
                <w:rFonts w:eastAsia="Arial"/>
              </w:rPr>
              <w:t>n emergency response</w:t>
            </w:r>
            <w:r w:rsidRPr="00CB656A">
              <w:rPr>
                <w:rFonts w:eastAsia="Arial"/>
              </w:rPr>
              <w:t xml:space="preserve"> vehicle to be used legally in the UK</w:t>
            </w:r>
          </w:p>
          <w:p w:rsidR="003F5D9E" w:rsidRPr="00246BD9" w:rsidRDefault="003F5D9E" w:rsidP="00615595">
            <w:pPr>
              <w:numPr>
                <w:ilvl w:val="0"/>
                <w:numId w:val="5"/>
              </w:numPr>
              <w:rPr>
                <w:rFonts w:eastAsia="Arial"/>
              </w:rPr>
            </w:pPr>
            <w:r w:rsidRPr="00246BD9">
              <w:rPr>
                <w:rFonts w:eastAsia="Arial"/>
              </w:rPr>
              <w:t>How subcontractors are selected and managed (if used for design and/or vehicle manufacture)</w:t>
            </w:r>
          </w:p>
          <w:p w:rsidR="00351104" w:rsidRDefault="00351104" w:rsidP="00351104">
            <w:pPr>
              <w:rPr>
                <w:rFonts w:eastAsia="Arial"/>
              </w:rPr>
            </w:pPr>
          </w:p>
          <w:p w:rsidR="00351104" w:rsidRDefault="00351104" w:rsidP="00351104">
            <w:pPr>
              <w:rPr>
                <w:rFonts w:eastAsia="Arial"/>
              </w:rPr>
            </w:pPr>
            <w:r>
              <w:rPr>
                <w:rFonts w:eastAsia="Arial"/>
              </w:rPr>
              <w:t>Capacity:</w:t>
            </w:r>
          </w:p>
          <w:p w:rsidR="00351104" w:rsidRDefault="00351104" w:rsidP="00351104">
            <w:pPr>
              <w:rPr>
                <w:rFonts w:eastAsia="Arial"/>
              </w:rPr>
            </w:pPr>
          </w:p>
          <w:p w:rsidR="00351104" w:rsidRPr="00B86527" w:rsidRDefault="00246BD9" w:rsidP="00351104">
            <w:pPr>
              <w:numPr>
                <w:ilvl w:val="0"/>
                <w:numId w:val="5"/>
              </w:numPr>
              <w:rPr>
                <w:rFonts w:eastAsia="Arial"/>
              </w:rPr>
            </w:pPr>
            <w:r>
              <w:rPr>
                <w:rFonts w:eastAsia="Arial"/>
              </w:rPr>
              <w:t>D</w:t>
            </w:r>
            <w:r w:rsidR="00351104">
              <w:rPr>
                <w:rFonts w:eastAsia="Arial"/>
              </w:rPr>
              <w:t>esign</w:t>
            </w:r>
            <w:r>
              <w:rPr>
                <w:rFonts w:eastAsia="Arial"/>
              </w:rPr>
              <w:t xml:space="preserve"> and production</w:t>
            </w:r>
            <w:r w:rsidR="00351104">
              <w:rPr>
                <w:rFonts w:eastAsia="Arial"/>
              </w:rPr>
              <w:t xml:space="preserve"> resources and production capacity (now and in the future)</w:t>
            </w:r>
          </w:p>
          <w:p w:rsidR="00547F6E" w:rsidRPr="0093153D" w:rsidRDefault="00547F6E">
            <w:pPr>
              <w:rPr>
                <w:rFonts w:eastAsia="Arial"/>
                <w:i/>
              </w:rPr>
            </w:pPr>
          </w:p>
        </w:tc>
      </w:tr>
      <w:tr w:rsidR="00547F6E" w:rsidRPr="0093153D" w:rsidTr="00BD1CEC">
        <w:tc>
          <w:tcPr>
            <w:tcW w:w="1539" w:type="dxa"/>
            <w:vMerge w:val="restart"/>
            <w:shd w:val="clear" w:color="auto" w:fill="BDD6EE"/>
          </w:tcPr>
          <w:p w:rsidR="00547F6E" w:rsidRPr="00EA5D55" w:rsidRDefault="00BD1CEC" w:rsidP="005764DB">
            <w:pPr>
              <w:rPr>
                <w:rFonts w:eastAsia="Arial"/>
                <w:b/>
              </w:rPr>
            </w:pPr>
            <w:r>
              <w:rPr>
                <w:rFonts w:eastAsia="Arial"/>
                <w:b/>
              </w:rPr>
              <w:t>Bidder</w:t>
            </w:r>
            <w:r w:rsidR="00FC5974" w:rsidRPr="00EA5D55">
              <w:rPr>
                <w:rFonts w:eastAsia="Arial"/>
                <w:b/>
              </w:rPr>
              <w:t>’</w:t>
            </w:r>
            <w:r w:rsidR="00547F6E" w:rsidRPr="00EA5D55">
              <w:rPr>
                <w:rFonts w:eastAsia="Arial"/>
                <w:b/>
              </w:rPr>
              <w:t>s Response</w:t>
            </w:r>
          </w:p>
        </w:tc>
        <w:tc>
          <w:tcPr>
            <w:tcW w:w="8100" w:type="dxa"/>
            <w:gridSpan w:val="3"/>
            <w:shd w:val="clear" w:color="auto" w:fill="auto"/>
          </w:tcPr>
          <w:p w:rsidR="00547F6E" w:rsidRDefault="00547F6E" w:rsidP="005764DB">
            <w:pPr>
              <w:rPr>
                <w:rFonts w:eastAsia="Arial"/>
              </w:rPr>
            </w:pPr>
            <w:r>
              <w:rPr>
                <w:rFonts w:eastAsia="Arial"/>
              </w:rPr>
              <w:t>Pumping Appliances: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r w:rsidR="00547F6E" w:rsidRPr="0093153D" w:rsidTr="00BD1CEC">
        <w:tc>
          <w:tcPr>
            <w:tcW w:w="1539" w:type="dxa"/>
            <w:vMerge/>
            <w:shd w:val="clear" w:color="auto" w:fill="BDD6EE"/>
          </w:tcPr>
          <w:p w:rsidR="00547F6E" w:rsidRPr="0093153D" w:rsidRDefault="00547F6E" w:rsidP="005764DB">
            <w:pPr>
              <w:rPr>
                <w:rFonts w:eastAsia="Arial"/>
              </w:rPr>
            </w:pPr>
          </w:p>
        </w:tc>
        <w:tc>
          <w:tcPr>
            <w:tcW w:w="8100" w:type="dxa"/>
            <w:gridSpan w:val="3"/>
            <w:shd w:val="clear" w:color="auto" w:fill="auto"/>
          </w:tcPr>
          <w:p w:rsidR="00547F6E" w:rsidRDefault="00547F6E" w:rsidP="005764DB">
            <w:pPr>
              <w:rPr>
                <w:rFonts w:eastAsia="Arial"/>
              </w:rPr>
            </w:pPr>
            <w:r>
              <w:rPr>
                <w:rFonts w:eastAsia="Arial"/>
              </w:rPr>
              <w:t>Aerial Appliances: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r w:rsidR="00547F6E" w:rsidRPr="0093153D" w:rsidTr="00BD1CEC">
        <w:tc>
          <w:tcPr>
            <w:tcW w:w="1539" w:type="dxa"/>
            <w:vMerge/>
            <w:shd w:val="clear" w:color="auto" w:fill="BDD6EE"/>
          </w:tcPr>
          <w:p w:rsidR="00547F6E" w:rsidRPr="0093153D" w:rsidRDefault="00547F6E" w:rsidP="005764DB">
            <w:pPr>
              <w:rPr>
                <w:rFonts w:eastAsia="Arial"/>
              </w:rPr>
            </w:pPr>
          </w:p>
        </w:tc>
        <w:tc>
          <w:tcPr>
            <w:tcW w:w="8100" w:type="dxa"/>
            <w:gridSpan w:val="3"/>
            <w:shd w:val="clear" w:color="auto" w:fill="auto"/>
          </w:tcPr>
          <w:p w:rsidR="00547F6E" w:rsidRDefault="00547F6E" w:rsidP="005764DB">
            <w:pPr>
              <w:rPr>
                <w:rFonts w:eastAsia="Arial"/>
              </w:rPr>
            </w:pPr>
            <w:r>
              <w:rPr>
                <w:rFonts w:eastAsia="Arial"/>
              </w:rPr>
              <w:t>Special Vehicles: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bl>
    <w:p w:rsidR="00157BA1" w:rsidRDefault="00157BA1" w:rsidP="009D1F75"/>
    <w:p w:rsidR="009D1F75" w:rsidRPr="009D1F75"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Q3</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Subject</w:t>
            </w:r>
          </w:p>
        </w:tc>
        <w:tc>
          <w:tcPr>
            <w:tcW w:w="8100" w:type="dxa"/>
            <w:gridSpan w:val="3"/>
            <w:shd w:val="clear" w:color="auto" w:fill="auto"/>
          </w:tcPr>
          <w:p w:rsidR="00BA6151" w:rsidRPr="00171DAD" w:rsidRDefault="00BA6151" w:rsidP="00344DAD">
            <w:pPr>
              <w:jc w:val="both"/>
              <w:rPr>
                <w:rFonts w:cs="Arial"/>
                <w:b/>
              </w:rPr>
            </w:pPr>
            <w:r>
              <w:rPr>
                <w:rFonts w:cs="Arial"/>
                <w:b/>
              </w:rPr>
              <w:t xml:space="preserve">Quality </w:t>
            </w:r>
            <w:r w:rsidR="00344DAD">
              <w:rPr>
                <w:rFonts w:cs="Arial"/>
                <w:b/>
              </w:rPr>
              <w:t>Control</w:t>
            </w:r>
            <w:r w:rsidR="00493DD6">
              <w:rPr>
                <w:rFonts w:cs="Arial"/>
                <w:b/>
              </w:rPr>
              <w:t xml:space="preserve"> and Management</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Assessment Question</w:t>
            </w:r>
          </w:p>
          <w:p w:rsidR="00BA6151" w:rsidRPr="00EA5D55" w:rsidRDefault="00BA6151" w:rsidP="005764DB">
            <w:pPr>
              <w:rPr>
                <w:rFonts w:eastAsia="Arial"/>
                <w:b/>
              </w:rPr>
            </w:pPr>
          </w:p>
        </w:tc>
        <w:tc>
          <w:tcPr>
            <w:tcW w:w="8100" w:type="dxa"/>
            <w:gridSpan w:val="3"/>
            <w:shd w:val="clear" w:color="auto" w:fill="auto"/>
          </w:tcPr>
          <w:p w:rsidR="00BA6151" w:rsidRDefault="00BA6151" w:rsidP="005764DB">
            <w:pPr>
              <w:rPr>
                <w:rFonts w:eastAsia="Arial"/>
              </w:rPr>
            </w:pPr>
          </w:p>
          <w:p w:rsidR="00BA6151" w:rsidRPr="000B7CA9" w:rsidRDefault="007449DC" w:rsidP="00BA6151">
            <w:pPr>
              <w:rPr>
                <w:rFonts w:eastAsia="Arial"/>
                <w:b/>
              </w:rPr>
            </w:pPr>
            <w:r>
              <w:rPr>
                <w:rFonts w:eastAsia="Arial"/>
                <w:b/>
              </w:rPr>
              <w:t xml:space="preserve">Please detail and evidence the </w:t>
            </w:r>
            <w:r w:rsidR="00344DAD" w:rsidRPr="000B7CA9">
              <w:rPr>
                <w:rFonts w:eastAsia="Arial"/>
                <w:b/>
              </w:rPr>
              <w:t xml:space="preserve">inspection and testing </w:t>
            </w:r>
            <w:r>
              <w:rPr>
                <w:rFonts w:eastAsia="Arial"/>
                <w:b/>
              </w:rPr>
              <w:t>regime pr</w:t>
            </w:r>
            <w:r w:rsidR="00344DAD" w:rsidRPr="000B7CA9">
              <w:rPr>
                <w:rFonts w:eastAsia="Arial"/>
                <w:b/>
              </w:rPr>
              <w:t xml:space="preserve">ior to, during and after the build to ensure that the </w:t>
            </w:r>
            <w:r w:rsidR="00023EB5" w:rsidRPr="000B7CA9">
              <w:rPr>
                <w:rFonts w:eastAsia="Arial"/>
                <w:b/>
              </w:rPr>
              <w:t xml:space="preserve">complete </w:t>
            </w:r>
            <w:r w:rsidR="00344DAD" w:rsidRPr="000B7CA9">
              <w:rPr>
                <w:rFonts w:eastAsia="Arial"/>
                <w:b/>
              </w:rPr>
              <w:t>vehicle</w:t>
            </w:r>
            <w:r w:rsidR="00023EB5" w:rsidRPr="000B7CA9">
              <w:rPr>
                <w:rFonts w:eastAsia="Arial"/>
                <w:b/>
              </w:rPr>
              <w:t xml:space="preserve"> (including </w:t>
            </w:r>
            <w:r w:rsidR="00A46CA7" w:rsidRPr="000B7CA9">
              <w:rPr>
                <w:rFonts w:eastAsia="Arial"/>
                <w:b/>
              </w:rPr>
              <w:t xml:space="preserve">any </w:t>
            </w:r>
            <w:r w:rsidR="00023EB5" w:rsidRPr="000B7CA9">
              <w:rPr>
                <w:rFonts w:eastAsia="Arial"/>
                <w:b/>
              </w:rPr>
              <w:t>installed equipment)</w:t>
            </w:r>
            <w:r w:rsidR="00344DAD" w:rsidRPr="000B7CA9">
              <w:rPr>
                <w:rFonts w:eastAsia="Arial"/>
                <w:b/>
              </w:rPr>
              <w:t xml:space="preserve"> meets the design specification, is fully func</w:t>
            </w:r>
            <w:r>
              <w:rPr>
                <w:rFonts w:eastAsia="Arial"/>
                <w:b/>
              </w:rPr>
              <w:t xml:space="preserve">tional and is free from defects. </w:t>
            </w:r>
          </w:p>
          <w:p w:rsidR="000B7CA9" w:rsidRPr="0093153D" w:rsidRDefault="000B7CA9" w:rsidP="007449DC">
            <w:pPr>
              <w:rPr>
                <w:rFonts w:eastAsia="Arial"/>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1B4B0B">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Marking Guidelines</w:t>
            </w:r>
          </w:p>
        </w:tc>
        <w:tc>
          <w:tcPr>
            <w:tcW w:w="8100" w:type="dxa"/>
            <w:gridSpan w:val="3"/>
            <w:shd w:val="clear" w:color="auto" w:fill="auto"/>
          </w:tcPr>
          <w:p w:rsidR="00F61AAB" w:rsidRDefault="00F61AAB" w:rsidP="00F61AAB">
            <w:pPr>
              <w:rPr>
                <w:rFonts w:eastAsia="Arial"/>
                <w:i/>
              </w:rPr>
            </w:pPr>
          </w:p>
          <w:p w:rsidR="00F61AAB" w:rsidRDefault="00F61AAB" w:rsidP="00F61AAB">
            <w:pPr>
              <w:rPr>
                <w:rFonts w:eastAsia="Arial"/>
              </w:rPr>
            </w:pPr>
            <w:r>
              <w:rPr>
                <w:rFonts w:eastAsia="Arial"/>
              </w:rPr>
              <w:t xml:space="preserve">The answer to this question shall be scored against the pass/fail marking guidelines provided in section </w:t>
            </w:r>
            <w:r w:rsidRPr="00BA0810">
              <w:rPr>
                <w:rFonts w:eastAsia="Arial"/>
              </w:rPr>
              <w:t>2.1</w:t>
            </w:r>
          </w:p>
          <w:p w:rsidR="00F61AAB" w:rsidRDefault="00F61AAB" w:rsidP="00F61AAB">
            <w:pPr>
              <w:rPr>
                <w:rFonts w:eastAsia="Arial"/>
                <w:i/>
              </w:rPr>
            </w:pPr>
          </w:p>
          <w:p w:rsidR="00F61AAB" w:rsidRDefault="00F61AAB" w:rsidP="00F61AAB">
            <w:pPr>
              <w:rPr>
                <w:rFonts w:eastAsia="Arial"/>
              </w:rPr>
            </w:pPr>
            <w:r>
              <w:rPr>
                <w:rFonts w:eastAsia="Arial"/>
              </w:rPr>
              <w:t>Bidders sh</w:t>
            </w:r>
            <w:r w:rsidR="00B16079">
              <w:rPr>
                <w:rFonts w:eastAsia="Arial"/>
              </w:rPr>
              <w:t>all</w:t>
            </w:r>
            <w:r>
              <w:rPr>
                <w:rFonts w:eastAsia="Arial"/>
              </w:rPr>
              <w:t xml:space="preserve"> include the following within their response:</w:t>
            </w:r>
          </w:p>
          <w:p w:rsidR="00F61AAB" w:rsidRDefault="00F61AAB" w:rsidP="00F61AAB">
            <w:pPr>
              <w:rPr>
                <w:rFonts w:eastAsia="Arial"/>
              </w:rPr>
            </w:pPr>
          </w:p>
          <w:p w:rsidR="00F61AAB" w:rsidRPr="00CB656A" w:rsidRDefault="00F61AAB" w:rsidP="00F61AAB">
            <w:pPr>
              <w:numPr>
                <w:ilvl w:val="0"/>
                <w:numId w:val="6"/>
              </w:numPr>
              <w:rPr>
                <w:rFonts w:eastAsia="Arial"/>
              </w:rPr>
            </w:pPr>
            <w:r w:rsidRPr="00CB656A">
              <w:rPr>
                <w:rFonts w:eastAsia="Arial"/>
              </w:rPr>
              <w:t>Inspection process for each stage of build</w:t>
            </w:r>
            <w:r>
              <w:rPr>
                <w:rFonts w:eastAsia="Arial"/>
              </w:rPr>
              <w:t>, to include documentation for each stage</w:t>
            </w:r>
            <w:r w:rsidR="00471232">
              <w:rPr>
                <w:rFonts w:eastAsia="Arial"/>
              </w:rPr>
              <w:t>, to ensure it meets the relevant standards, legislation, customer specification, is fully functional and free from defects</w:t>
            </w:r>
          </w:p>
          <w:p w:rsidR="001D30B9" w:rsidRDefault="007449DC" w:rsidP="00163188">
            <w:pPr>
              <w:numPr>
                <w:ilvl w:val="0"/>
                <w:numId w:val="6"/>
              </w:numPr>
              <w:rPr>
                <w:rFonts w:eastAsia="Arial"/>
              </w:rPr>
            </w:pPr>
            <w:r w:rsidRPr="00CB656A">
              <w:rPr>
                <w:rFonts w:eastAsia="Arial"/>
              </w:rPr>
              <w:t xml:space="preserve">Customer </w:t>
            </w:r>
            <w:r w:rsidR="00F61AAB">
              <w:rPr>
                <w:rFonts w:eastAsia="Arial"/>
              </w:rPr>
              <w:t>communication and sign-off for each stage of build</w:t>
            </w:r>
            <w:r w:rsidR="001D30B9">
              <w:rPr>
                <w:rFonts w:eastAsia="Arial"/>
              </w:rPr>
              <w:t xml:space="preserve"> </w:t>
            </w:r>
          </w:p>
          <w:p w:rsidR="007449DC" w:rsidRPr="00CB656A" w:rsidRDefault="007449DC" w:rsidP="00163188">
            <w:pPr>
              <w:numPr>
                <w:ilvl w:val="0"/>
                <w:numId w:val="6"/>
              </w:numPr>
              <w:rPr>
                <w:rFonts w:eastAsia="Arial"/>
              </w:rPr>
            </w:pPr>
            <w:r w:rsidRPr="00CB656A">
              <w:rPr>
                <w:rFonts w:eastAsia="Arial"/>
              </w:rPr>
              <w:t>“Snagging” or rectification process</w:t>
            </w:r>
          </w:p>
          <w:p w:rsidR="00603837" w:rsidRDefault="007449DC" w:rsidP="00163188">
            <w:pPr>
              <w:numPr>
                <w:ilvl w:val="0"/>
                <w:numId w:val="6"/>
              </w:numPr>
              <w:rPr>
                <w:rFonts w:eastAsia="Arial"/>
              </w:rPr>
            </w:pPr>
            <w:r w:rsidRPr="00CB656A">
              <w:rPr>
                <w:rFonts w:eastAsia="Arial"/>
              </w:rPr>
              <w:t xml:space="preserve">Use of in house </w:t>
            </w:r>
            <w:r w:rsidR="00082B08" w:rsidRPr="00CB656A">
              <w:rPr>
                <w:rFonts w:eastAsia="Arial"/>
              </w:rPr>
              <w:t xml:space="preserve">quality control systems </w:t>
            </w:r>
            <w:r w:rsidRPr="00CB656A">
              <w:rPr>
                <w:rFonts w:eastAsia="Arial"/>
              </w:rPr>
              <w:t>to</w:t>
            </w:r>
            <w:r w:rsidR="00082B08" w:rsidRPr="00CB656A">
              <w:rPr>
                <w:rFonts w:eastAsia="Arial"/>
              </w:rPr>
              <w:t xml:space="preserve"> minimise any inspection defects</w:t>
            </w:r>
          </w:p>
          <w:p w:rsidR="007449DC" w:rsidRPr="00A270B1" w:rsidRDefault="00471232" w:rsidP="00615595">
            <w:pPr>
              <w:numPr>
                <w:ilvl w:val="0"/>
                <w:numId w:val="6"/>
              </w:numPr>
              <w:rPr>
                <w:rFonts w:eastAsia="Arial"/>
              </w:rPr>
            </w:pPr>
            <w:r>
              <w:rPr>
                <w:rFonts w:eastAsia="Arial"/>
              </w:rPr>
              <w:t>Confirmation of BS EN ISO 9001:2015 accreditation</w:t>
            </w:r>
          </w:p>
          <w:p w:rsidR="00BA6151" w:rsidRPr="0093153D" w:rsidRDefault="00BA6151" w:rsidP="00A270B1">
            <w:pPr>
              <w:rPr>
                <w:rFonts w:eastAsia="Arial"/>
                <w:i/>
              </w:rPr>
            </w:pPr>
          </w:p>
        </w:tc>
      </w:tr>
      <w:tr w:rsidR="00BA6151" w:rsidRPr="0093153D" w:rsidTr="00BD1CEC">
        <w:tc>
          <w:tcPr>
            <w:tcW w:w="1539" w:type="dxa"/>
            <w:vMerge w:val="restart"/>
            <w:shd w:val="clear" w:color="auto" w:fill="BDD6EE"/>
          </w:tcPr>
          <w:p w:rsidR="00BA6151" w:rsidRPr="00EA5D55" w:rsidRDefault="00BD1CEC" w:rsidP="009D1F75">
            <w:pPr>
              <w:rPr>
                <w:rFonts w:eastAsia="Arial"/>
                <w:b/>
              </w:rPr>
            </w:pPr>
            <w:r>
              <w:rPr>
                <w:rFonts w:eastAsia="Arial"/>
                <w:b/>
              </w:rPr>
              <w:t>Bidder</w:t>
            </w:r>
            <w:r w:rsidR="009D1F75" w:rsidRPr="00EA5D55">
              <w:rPr>
                <w:rFonts w:eastAsia="Arial"/>
                <w:b/>
              </w:rPr>
              <w:t>’</w:t>
            </w:r>
            <w:r w:rsidR="00BA6151" w:rsidRPr="00EA5D55">
              <w:rPr>
                <w:rFonts w:eastAsia="Arial"/>
                <w:b/>
              </w:rPr>
              <w:t>s Response</w:t>
            </w:r>
          </w:p>
        </w:tc>
        <w:tc>
          <w:tcPr>
            <w:tcW w:w="8100" w:type="dxa"/>
            <w:gridSpan w:val="3"/>
            <w:shd w:val="clear" w:color="auto" w:fill="auto"/>
          </w:tcPr>
          <w:p w:rsidR="00BA6151" w:rsidRDefault="00BA6151" w:rsidP="005764DB">
            <w:pPr>
              <w:rPr>
                <w:rFonts w:eastAsia="Arial"/>
              </w:rPr>
            </w:pPr>
            <w:r>
              <w:rPr>
                <w:rFonts w:eastAsia="Arial"/>
              </w:rPr>
              <w:t>Pumping Appliances: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r w:rsidR="00BA6151" w:rsidRPr="0093153D" w:rsidTr="00BD1CEC">
        <w:tc>
          <w:tcPr>
            <w:tcW w:w="1539" w:type="dxa"/>
            <w:vMerge/>
            <w:shd w:val="clear" w:color="auto" w:fill="BDD6EE"/>
          </w:tcPr>
          <w:p w:rsidR="00BA6151" w:rsidRPr="0093153D" w:rsidRDefault="00BA6151" w:rsidP="005764DB">
            <w:pPr>
              <w:rPr>
                <w:rFonts w:eastAsia="Arial"/>
              </w:rPr>
            </w:pPr>
          </w:p>
        </w:tc>
        <w:tc>
          <w:tcPr>
            <w:tcW w:w="8100" w:type="dxa"/>
            <w:gridSpan w:val="3"/>
            <w:shd w:val="clear" w:color="auto" w:fill="auto"/>
          </w:tcPr>
          <w:p w:rsidR="00BA6151" w:rsidRDefault="00BA6151" w:rsidP="005764DB">
            <w:pPr>
              <w:rPr>
                <w:rFonts w:eastAsia="Arial"/>
              </w:rPr>
            </w:pPr>
            <w:r>
              <w:rPr>
                <w:rFonts w:eastAsia="Arial"/>
              </w:rPr>
              <w:t>Aerial Appliances: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r w:rsidR="00BA6151" w:rsidRPr="0093153D" w:rsidTr="00BD1CEC">
        <w:tc>
          <w:tcPr>
            <w:tcW w:w="1539" w:type="dxa"/>
            <w:vMerge/>
            <w:shd w:val="clear" w:color="auto" w:fill="BDD6EE"/>
          </w:tcPr>
          <w:p w:rsidR="00BA6151" w:rsidRPr="0093153D" w:rsidRDefault="00BA6151" w:rsidP="005764DB">
            <w:pPr>
              <w:rPr>
                <w:rFonts w:eastAsia="Arial"/>
              </w:rPr>
            </w:pPr>
          </w:p>
        </w:tc>
        <w:tc>
          <w:tcPr>
            <w:tcW w:w="8100" w:type="dxa"/>
            <w:gridSpan w:val="3"/>
            <w:shd w:val="clear" w:color="auto" w:fill="auto"/>
          </w:tcPr>
          <w:p w:rsidR="00BA6151" w:rsidRDefault="00BA6151" w:rsidP="005764DB">
            <w:pPr>
              <w:rPr>
                <w:rFonts w:eastAsia="Arial"/>
              </w:rPr>
            </w:pPr>
            <w:r>
              <w:rPr>
                <w:rFonts w:eastAsia="Arial"/>
              </w:rPr>
              <w:t>Special Vehicles: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bl>
    <w:p w:rsidR="00157BA1" w:rsidRDefault="00157BA1" w:rsidP="009D1F75"/>
    <w:p w:rsidR="009D1F75"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F574BD">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F574BD">
            <w:pPr>
              <w:rPr>
                <w:rFonts w:eastAsia="Arial"/>
                <w:b/>
              </w:rPr>
            </w:pPr>
            <w:r>
              <w:rPr>
                <w:rFonts w:eastAsia="Arial"/>
              </w:rPr>
              <w:t>Q4</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Subject</w:t>
            </w:r>
          </w:p>
        </w:tc>
        <w:tc>
          <w:tcPr>
            <w:tcW w:w="8100" w:type="dxa"/>
            <w:gridSpan w:val="3"/>
            <w:shd w:val="clear" w:color="auto" w:fill="auto"/>
          </w:tcPr>
          <w:p w:rsidR="00493DD6" w:rsidRPr="00171DAD" w:rsidRDefault="00493DD6" w:rsidP="00F574BD">
            <w:pPr>
              <w:jc w:val="both"/>
              <w:rPr>
                <w:rFonts w:cs="Arial"/>
                <w:b/>
              </w:rPr>
            </w:pPr>
            <w:r>
              <w:rPr>
                <w:rFonts w:cs="Arial"/>
                <w:b/>
              </w:rPr>
              <w:t>Vehicle Durability and Reliability</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Assessment Question</w:t>
            </w:r>
          </w:p>
          <w:p w:rsidR="00493DD6" w:rsidRPr="00EA5D55" w:rsidRDefault="00493DD6" w:rsidP="00F574BD">
            <w:pPr>
              <w:rPr>
                <w:rFonts w:eastAsia="Arial"/>
                <w:b/>
              </w:rPr>
            </w:pPr>
          </w:p>
        </w:tc>
        <w:tc>
          <w:tcPr>
            <w:tcW w:w="8100" w:type="dxa"/>
            <w:gridSpan w:val="3"/>
            <w:shd w:val="clear" w:color="auto" w:fill="auto"/>
          </w:tcPr>
          <w:p w:rsidR="00603837" w:rsidRDefault="00603837" w:rsidP="003252DA">
            <w:pPr>
              <w:rPr>
                <w:rFonts w:cs="Arial"/>
                <w:b/>
                <w:lang w:eastAsia="en-GB"/>
              </w:rPr>
            </w:pPr>
          </w:p>
          <w:p w:rsidR="00493DD6" w:rsidRDefault="008B1C0F" w:rsidP="00493DD6">
            <w:pPr>
              <w:rPr>
                <w:rFonts w:cs="Arial"/>
                <w:b/>
                <w:lang w:eastAsia="en-GB"/>
              </w:rPr>
            </w:pPr>
            <w:r>
              <w:rPr>
                <w:rFonts w:cs="Arial"/>
                <w:b/>
                <w:lang w:eastAsia="en-GB"/>
              </w:rPr>
              <w:t>Provide</w:t>
            </w:r>
            <w:r w:rsidR="00181BAD" w:rsidRPr="00181BAD">
              <w:rPr>
                <w:rFonts w:cs="Arial"/>
                <w:b/>
                <w:lang w:eastAsia="en-GB"/>
              </w:rPr>
              <w:t xml:space="preserve"> evidence </w:t>
            </w:r>
            <w:r>
              <w:rPr>
                <w:rFonts w:cs="Arial"/>
                <w:b/>
                <w:lang w:eastAsia="en-GB"/>
              </w:rPr>
              <w:t xml:space="preserve">of how the vehicle design and build </w:t>
            </w:r>
            <w:r w:rsidR="00434744">
              <w:rPr>
                <w:rFonts w:cs="Arial"/>
                <w:b/>
                <w:lang w:eastAsia="en-GB"/>
              </w:rPr>
              <w:t xml:space="preserve">(including any installed equipment) </w:t>
            </w:r>
            <w:r>
              <w:rPr>
                <w:rFonts w:cs="Arial"/>
                <w:b/>
                <w:lang w:eastAsia="en-GB"/>
              </w:rPr>
              <w:t xml:space="preserve">is sufficiently </w:t>
            </w:r>
            <w:r w:rsidR="003252DA" w:rsidRPr="00181BAD">
              <w:rPr>
                <w:rFonts w:cs="Arial"/>
                <w:b/>
                <w:lang w:eastAsia="en-GB"/>
              </w:rPr>
              <w:t xml:space="preserve">durable </w:t>
            </w:r>
            <w:r w:rsidR="006F7CC9">
              <w:rPr>
                <w:rFonts w:cs="Arial"/>
                <w:b/>
                <w:lang w:eastAsia="en-GB"/>
              </w:rPr>
              <w:t xml:space="preserve">and reliable </w:t>
            </w:r>
            <w:r w:rsidR="003252DA" w:rsidRPr="00181BAD">
              <w:rPr>
                <w:rFonts w:cs="Arial"/>
                <w:b/>
                <w:lang w:eastAsia="en-GB"/>
              </w:rPr>
              <w:t xml:space="preserve">to withstand the </w:t>
            </w:r>
            <w:r>
              <w:rPr>
                <w:rFonts w:cs="Arial"/>
                <w:b/>
                <w:lang w:eastAsia="en-GB"/>
              </w:rPr>
              <w:t xml:space="preserve">operating environment and </w:t>
            </w:r>
            <w:r w:rsidR="003252DA" w:rsidRPr="00181BAD">
              <w:rPr>
                <w:rFonts w:cs="Arial"/>
                <w:b/>
                <w:lang w:eastAsia="en-GB"/>
              </w:rPr>
              <w:t xml:space="preserve">rigours of the Fire </w:t>
            </w:r>
            <w:r w:rsidR="00404BDC">
              <w:rPr>
                <w:rFonts w:cs="Arial"/>
                <w:b/>
                <w:lang w:eastAsia="en-GB"/>
              </w:rPr>
              <w:t xml:space="preserve">and Rescue </w:t>
            </w:r>
            <w:r w:rsidR="003252DA" w:rsidRPr="00181BAD">
              <w:rPr>
                <w:rFonts w:cs="Arial"/>
                <w:b/>
                <w:lang w:eastAsia="en-GB"/>
              </w:rPr>
              <w:t>Service</w:t>
            </w:r>
            <w:r>
              <w:rPr>
                <w:rFonts w:cs="Arial"/>
                <w:b/>
                <w:lang w:eastAsia="en-GB"/>
              </w:rPr>
              <w:t xml:space="preserve">. </w:t>
            </w:r>
          </w:p>
          <w:p w:rsidR="00903170" w:rsidRPr="00CB656A" w:rsidRDefault="00903170" w:rsidP="00493DD6">
            <w:pPr>
              <w:rPr>
                <w:rFonts w:cs="Arial"/>
                <w:b/>
                <w:lang w:eastAsia="en-GB"/>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1B4B0B">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Marking Guidelines</w:t>
            </w:r>
          </w:p>
        </w:tc>
        <w:tc>
          <w:tcPr>
            <w:tcW w:w="8100" w:type="dxa"/>
            <w:gridSpan w:val="3"/>
            <w:shd w:val="clear" w:color="auto" w:fill="auto"/>
          </w:tcPr>
          <w:p w:rsidR="00F9640C" w:rsidRDefault="00F9640C" w:rsidP="00404BDC">
            <w:pPr>
              <w:rPr>
                <w:rFonts w:eastAsia="Arial"/>
              </w:rPr>
            </w:pPr>
          </w:p>
          <w:p w:rsidR="00404BDC" w:rsidRDefault="00404BDC" w:rsidP="00404BDC">
            <w:pPr>
              <w:rPr>
                <w:rFonts w:eastAsia="Arial"/>
              </w:rPr>
            </w:pPr>
            <w:r>
              <w:rPr>
                <w:rFonts w:eastAsia="Arial"/>
              </w:rPr>
              <w:t xml:space="preserve">The answer to this question shall be scored against the pass/fail marking guidelines provided in section </w:t>
            </w:r>
            <w:r w:rsidRPr="00BA0810">
              <w:rPr>
                <w:rFonts w:eastAsia="Arial"/>
              </w:rPr>
              <w:t>2.1</w:t>
            </w:r>
          </w:p>
          <w:p w:rsidR="00404BDC" w:rsidRDefault="00404BDC" w:rsidP="00404BDC">
            <w:pPr>
              <w:rPr>
                <w:rFonts w:eastAsia="Arial"/>
                <w:i/>
              </w:rPr>
            </w:pPr>
          </w:p>
          <w:p w:rsidR="00404BDC" w:rsidRDefault="00404BDC" w:rsidP="00404BDC">
            <w:pPr>
              <w:rPr>
                <w:rFonts w:eastAsia="Arial"/>
              </w:rPr>
            </w:pPr>
            <w:r>
              <w:rPr>
                <w:rFonts w:eastAsia="Arial"/>
              </w:rPr>
              <w:t>Bidders shall include the following within their response:</w:t>
            </w:r>
          </w:p>
          <w:p w:rsidR="00404BDC" w:rsidRDefault="00404BDC" w:rsidP="00404BDC">
            <w:pPr>
              <w:rPr>
                <w:rFonts w:eastAsia="Arial"/>
              </w:rPr>
            </w:pPr>
          </w:p>
          <w:p w:rsidR="008B1C0F" w:rsidRPr="00CB656A" w:rsidRDefault="00404BDC" w:rsidP="00163188">
            <w:pPr>
              <w:numPr>
                <w:ilvl w:val="0"/>
                <w:numId w:val="7"/>
              </w:numPr>
              <w:rPr>
                <w:rFonts w:eastAsia="Arial"/>
              </w:rPr>
            </w:pPr>
            <w:r>
              <w:rPr>
                <w:rFonts w:eastAsia="Arial"/>
              </w:rPr>
              <w:t>Expected</w:t>
            </w:r>
            <w:r w:rsidR="008B1C0F" w:rsidRPr="00CB656A">
              <w:rPr>
                <w:rFonts w:eastAsia="Arial"/>
              </w:rPr>
              <w:t xml:space="preserve"> </w:t>
            </w:r>
            <w:r>
              <w:rPr>
                <w:rFonts w:eastAsia="Arial"/>
              </w:rPr>
              <w:t>minimum</w:t>
            </w:r>
            <w:r w:rsidRPr="00CB656A">
              <w:rPr>
                <w:rFonts w:eastAsia="Arial"/>
              </w:rPr>
              <w:t xml:space="preserve"> </w:t>
            </w:r>
            <w:r w:rsidR="008B1C0F" w:rsidRPr="00CB656A">
              <w:rPr>
                <w:rFonts w:eastAsia="Arial"/>
              </w:rPr>
              <w:t xml:space="preserve">life of the </w:t>
            </w:r>
            <w:r>
              <w:rPr>
                <w:rFonts w:eastAsia="Arial"/>
              </w:rPr>
              <w:t>vehicles</w:t>
            </w:r>
          </w:p>
          <w:p w:rsidR="00B86527" w:rsidRDefault="008B1C0F" w:rsidP="00163188">
            <w:pPr>
              <w:numPr>
                <w:ilvl w:val="0"/>
                <w:numId w:val="7"/>
              </w:numPr>
              <w:rPr>
                <w:rFonts w:eastAsia="Arial"/>
              </w:rPr>
            </w:pPr>
            <w:r w:rsidRPr="00CB656A">
              <w:rPr>
                <w:rFonts w:eastAsia="Arial"/>
              </w:rPr>
              <w:t>Understanding of the fire and rescue service operating environment</w:t>
            </w:r>
          </w:p>
          <w:p w:rsidR="008B1C0F" w:rsidRDefault="00B86527" w:rsidP="00163188">
            <w:pPr>
              <w:numPr>
                <w:ilvl w:val="0"/>
                <w:numId w:val="7"/>
              </w:numPr>
              <w:rPr>
                <w:rFonts w:eastAsia="Arial"/>
              </w:rPr>
            </w:pPr>
            <w:r>
              <w:rPr>
                <w:rFonts w:eastAsia="Arial"/>
              </w:rPr>
              <w:t>Material choice and parts selection</w:t>
            </w:r>
          </w:p>
          <w:p w:rsidR="006F7CC9" w:rsidRPr="00B86527" w:rsidRDefault="006F7CC9" w:rsidP="00163188">
            <w:pPr>
              <w:numPr>
                <w:ilvl w:val="0"/>
                <w:numId w:val="7"/>
              </w:numPr>
              <w:rPr>
                <w:rFonts w:eastAsia="Arial"/>
              </w:rPr>
            </w:pPr>
            <w:r>
              <w:rPr>
                <w:rFonts w:eastAsia="Arial"/>
              </w:rPr>
              <w:t>Methods for continuous review and improvement of vehicle durability and reliability</w:t>
            </w:r>
          </w:p>
          <w:p w:rsidR="008B1C0F" w:rsidRPr="00CB656A" w:rsidRDefault="008B1C0F" w:rsidP="00F574BD">
            <w:pPr>
              <w:rPr>
                <w:rFonts w:eastAsia="Arial"/>
              </w:rPr>
            </w:pPr>
          </w:p>
          <w:p w:rsidR="008B1C0F" w:rsidRPr="00CB656A" w:rsidRDefault="008B1C0F" w:rsidP="008B1C0F">
            <w:pPr>
              <w:rPr>
                <w:rFonts w:eastAsia="Arial"/>
              </w:rPr>
            </w:pPr>
            <w:r w:rsidRPr="00CB656A">
              <w:rPr>
                <w:rFonts w:eastAsia="Arial"/>
              </w:rPr>
              <w:t xml:space="preserve">Note: </w:t>
            </w:r>
            <w:r w:rsidR="00181BAD" w:rsidRPr="00CB656A">
              <w:rPr>
                <w:rFonts w:eastAsia="Arial"/>
              </w:rPr>
              <w:t xml:space="preserve">The predicted life of an appliance varies, but it is expected that the </w:t>
            </w:r>
            <w:r w:rsidR="00BD1CEC">
              <w:rPr>
                <w:rFonts w:eastAsia="Arial"/>
              </w:rPr>
              <w:t>Bidder</w:t>
            </w:r>
            <w:r w:rsidR="00181BAD" w:rsidRPr="00CB656A">
              <w:rPr>
                <w:rFonts w:eastAsia="Arial"/>
              </w:rPr>
              <w:t xml:space="preserve"> will posses</w:t>
            </w:r>
            <w:r w:rsidR="0036421A">
              <w:rPr>
                <w:rFonts w:eastAsia="Arial"/>
              </w:rPr>
              <w:t>s</w:t>
            </w:r>
            <w:r w:rsidR="00181BAD" w:rsidRPr="00CB656A">
              <w:rPr>
                <w:rFonts w:eastAsia="Arial"/>
              </w:rPr>
              <w:t xml:space="preserve"> sufficient</w:t>
            </w:r>
            <w:r w:rsidRPr="00CB656A">
              <w:rPr>
                <w:rFonts w:eastAsia="Arial"/>
              </w:rPr>
              <w:t xml:space="preserve"> knowledge to make a supported and evidenced</w:t>
            </w:r>
            <w:r w:rsidR="00181BAD" w:rsidRPr="00CB656A">
              <w:rPr>
                <w:rFonts w:eastAsia="Arial"/>
              </w:rPr>
              <w:t xml:space="preserve"> judgement</w:t>
            </w:r>
            <w:r w:rsidRPr="00CB656A">
              <w:rPr>
                <w:rFonts w:eastAsia="Arial"/>
              </w:rPr>
              <w:t xml:space="preserve">. </w:t>
            </w:r>
            <w:r w:rsidR="00181BAD" w:rsidRPr="00CB656A">
              <w:rPr>
                <w:rFonts w:eastAsia="Arial"/>
              </w:rPr>
              <w:t xml:space="preserve"> </w:t>
            </w:r>
          </w:p>
          <w:p w:rsidR="00493DD6" w:rsidRPr="00181BAD" w:rsidRDefault="00493DD6" w:rsidP="00F574BD">
            <w:pPr>
              <w:rPr>
                <w:rFonts w:eastAsia="Arial"/>
                <w:b/>
                <w:i/>
              </w:rPr>
            </w:pPr>
          </w:p>
        </w:tc>
      </w:tr>
      <w:tr w:rsidR="00493DD6" w:rsidRPr="0093153D" w:rsidTr="00BD1CEC">
        <w:tc>
          <w:tcPr>
            <w:tcW w:w="1539" w:type="dxa"/>
            <w:vMerge w:val="restart"/>
            <w:shd w:val="clear" w:color="auto" w:fill="BDD6EE"/>
          </w:tcPr>
          <w:p w:rsidR="00493DD6" w:rsidRPr="00EA5D55" w:rsidRDefault="00BD1CEC" w:rsidP="00F574BD">
            <w:pPr>
              <w:rPr>
                <w:rFonts w:eastAsia="Arial"/>
                <w:b/>
              </w:rPr>
            </w:pPr>
            <w:r>
              <w:rPr>
                <w:rFonts w:eastAsia="Arial"/>
                <w:b/>
              </w:rPr>
              <w:t>Bidder</w:t>
            </w:r>
            <w:r w:rsidR="009D1F75" w:rsidRPr="00EA5D55">
              <w:rPr>
                <w:rFonts w:eastAsia="Arial"/>
                <w:b/>
              </w:rPr>
              <w:t>’</w:t>
            </w:r>
            <w:r w:rsidR="00493DD6" w:rsidRPr="00EA5D55">
              <w:rPr>
                <w:rFonts w:eastAsia="Arial"/>
                <w:b/>
              </w:rPr>
              <w:t>s Response</w:t>
            </w:r>
          </w:p>
        </w:tc>
        <w:tc>
          <w:tcPr>
            <w:tcW w:w="8100" w:type="dxa"/>
            <w:gridSpan w:val="3"/>
            <w:shd w:val="clear" w:color="auto" w:fill="auto"/>
          </w:tcPr>
          <w:p w:rsidR="00493DD6" w:rsidRDefault="00493DD6" w:rsidP="00F574BD">
            <w:pPr>
              <w:rPr>
                <w:rFonts w:eastAsia="Arial"/>
              </w:rPr>
            </w:pPr>
            <w:r>
              <w:rPr>
                <w:rFonts w:eastAsia="Arial"/>
              </w:rPr>
              <w:t>Pumping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Aerial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Special Vehicles: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bl>
    <w:p w:rsidR="00157BA1" w:rsidRDefault="00157BA1" w:rsidP="009D1F75"/>
    <w:p w:rsidR="009D1F75" w:rsidRPr="009D1F75" w:rsidRDefault="00157BA1" w:rsidP="00157BA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5"/>
        <w:gridCol w:w="1843"/>
        <w:gridCol w:w="2692"/>
      </w:tblGrid>
      <w:tr w:rsidR="000A68DE" w:rsidRPr="0093153D" w:rsidTr="00BD1CEC">
        <w:trPr>
          <w:jc w:val="center"/>
        </w:trPr>
        <w:tc>
          <w:tcPr>
            <w:tcW w:w="1539" w:type="dxa"/>
            <w:shd w:val="clear" w:color="auto" w:fill="BDD6EE"/>
          </w:tcPr>
          <w:p w:rsidR="000A68DE" w:rsidRPr="00EA5D55" w:rsidRDefault="000A68DE" w:rsidP="00F574BD">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F574BD">
            <w:pPr>
              <w:rPr>
                <w:rFonts w:eastAsia="Arial"/>
                <w:b/>
              </w:rPr>
            </w:pPr>
            <w:r>
              <w:rPr>
                <w:rFonts w:eastAsia="Arial"/>
              </w:rPr>
              <w:t>Q5</w:t>
            </w:r>
          </w:p>
        </w:tc>
      </w:tr>
      <w:tr w:rsidR="00493DD6" w:rsidRPr="0093153D" w:rsidTr="00BD1CEC">
        <w:trPr>
          <w:jc w:val="center"/>
        </w:trPr>
        <w:tc>
          <w:tcPr>
            <w:tcW w:w="1539" w:type="dxa"/>
            <w:shd w:val="clear" w:color="auto" w:fill="BDD6EE"/>
          </w:tcPr>
          <w:p w:rsidR="00493DD6" w:rsidRPr="00EA5D55" w:rsidRDefault="00493DD6" w:rsidP="00F574BD">
            <w:pPr>
              <w:rPr>
                <w:rFonts w:eastAsia="Arial"/>
                <w:b/>
              </w:rPr>
            </w:pPr>
            <w:r w:rsidRPr="00EA5D55">
              <w:rPr>
                <w:rFonts w:eastAsia="Arial"/>
                <w:b/>
              </w:rPr>
              <w:t>Subject</w:t>
            </w:r>
          </w:p>
        </w:tc>
        <w:tc>
          <w:tcPr>
            <w:tcW w:w="8100" w:type="dxa"/>
            <w:gridSpan w:val="3"/>
            <w:shd w:val="clear" w:color="auto" w:fill="auto"/>
          </w:tcPr>
          <w:p w:rsidR="00493DD6" w:rsidRPr="00493DD6" w:rsidRDefault="00493DD6" w:rsidP="00F574BD">
            <w:pPr>
              <w:jc w:val="both"/>
              <w:rPr>
                <w:rFonts w:cs="Arial"/>
                <w:b/>
              </w:rPr>
            </w:pPr>
            <w:r>
              <w:rPr>
                <w:rFonts w:cs="Arial"/>
                <w:b/>
              </w:rPr>
              <w:t>Refurbishment</w:t>
            </w:r>
          </w:p>
        </w:tc>
      </w:tr>
      <w:tr w:rsidR="00493DD6" w:rsidRPr="0093153D" w:rsidTr="00BD1CEC">
        <w:trPr>
          <w:jc w:val="center"/>
        </w:trPr>
        <w:tc>
          <w:tcPr>
            <w:tcW w:w="1539" w:type="dxa"/>
            <w:shd w:val="clear" w:color="auto" w:fill="BDD6EE"/>
          </w:tcPr>
          <w:p w:rsidR="00493DD6" w:rsidRPr="00EA5D55" w:rsidRDefault="00493DD6" w:rsidP="00F574BD">
            <w:pPr>
              <w:rPr>
                <w:rFonts w:eastAsia="Arial"/>
                <w:b/>
              </w:rPr>
            </w:pPr>
            <w:r w:rsidRPr="00EA5D55">
              <w:rPr>
                <w:rFonts w:eastAsia="Arial"/>
                <w:b/>
              </w:rPr>
              <w:t>Assessment Question</w:t>
            </w:r>
          </w:p>
          <w:p w:rsidR="00493DD6" w:rsidRPr="00EA5D55" w:rsidRDefault="00493DD6" w:rsidP="00F574BD">
            <w:pPr>
              <w:rPr>
                <w:rFonts w:eastAsia="Arial"/>
                <w:b/>
              </w:rPr>
            </w:pPr>
          </w:p>
        </w:tc>
        <w:tc>
          <w:tcPr>
            <w:tcW w:w="8100" w:type="dxa"/>
            <w:gridSpan w:val="3"/>
            <w:shd w:val="clear" w:color="auto" w:fill="auto"/>
          </w:tcPr>
          <w:p w:rsidR="00603837" w:rsidRDefault="00603837" w:rsidP="00603837">
            <w:pPr>
              <w:rPr>
                <w:rFonts w:eastAsia="Arial"/>
                <w:b/>
              </w:rPr>
            </w:pPr>
          </w:p>
          <w:p w:rsidR="00493DD6" w:rsidRDefault="008B1C0F" w:rsidP="00603837">
            <w:pPr>
              <w:rPr>
                <w:rFonts w:eastAsia="Arial"/>
                <w:b/>
              </w:rPr>
            </w:pPr>
            <w:r>
              <w:rPr>
                <w:rFonts w:eastAsia="Arial"/>
                <w:b/>
              </w:rPr>
              <w:t>Detail</w:t>
            </w:r>
            <w:r w:rsidR="00603837" w:rsidRPr="00603837">
              <w:rPr>
                <w:rFonts w:eastAsia="Arial"/>
                <w:b/>
              </w:rPr>
              <w:t xml:space="preserve"> the process</w:t>
            </w:r>
            <w:r>
              <w:rPr>
                <w:rFonts w:eastAsia="Arial"/>
                <w:b/>
              </w:rPr>
              <w:t>es</w:t>
            </w:r>
            <w:r w:rsidR="00603837" w:rsidRPr="00603837">
              <w:rPr>
                <w:rFonts w:eastAsia="Arial"/>
                <w:b/>
              </w:rPr>
              <w:t xml:space="preserve"> </w:t>
            </w:r>
            <w:r>
              <w:rPr>
                <w:rFonts w:eastAsia="Arial"/>
                <w:b/>
              </w:rPr>
              <w:t xml:space="preserve">in place </w:t>
            </w:r>
            <w:r w:rsidR="00603837" w:rsidRPr="00603837">
              <w:rPr>
                <w:rFonts w:eastAsia="Arial"/>
                <w:b/>
              </w:rPr>
              <w:t>to carry out a major refurbishment or re-chassis from inception to completion.</w:t>
            </w:r>
          </w:p>
          <w:p w:rsidR="00603837" w:rsidRPr="00603837" w:rsidRDefault="00603837" w:rsidP="00603837">
            <w:pPr>
              <w:rPr>
                <w:rFonts w:eastAsia="Arial"/>
                <w:b/>
              </w:rPr>
            </w:pPr>
          </w:p>
        </w:tc>
      </w:tr>
      <w:tr w:rsidR="003D0873" w:rsidRPr="0093153D" w:rsidTr="00BD1CEC">
        <w:trPr>
          <w:jc w:val="center"/>
        </w:trPr>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903170">
            <w:pPr>
              <w:rPr>
                <w:rFonts w:eastAsia="Arial"/>
                <w:b/>
              </w:rPr>
            </w:pPr>
            <w:r>
              <w:rPr>
                <w:rFonts w:eastAsia="Arial"/>
                <w:b/>
              </w:rPr>
              <w:t>Pass/Fail or Scored Question?</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157BA1">
            <w:pPr>
              <w:rPr>
                <w:rFonts w:eastAsia="Arial"/>
                <w:b/>
              </w:rPr>
            </w:pPr>
            <w:r>
              <w:rPr>
                <w:rFonts w:eastAsia="Arial"/>
                <w:b/>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903170">
            <w:pPr>
              <w:rPr>
                <w:rFonts w:eastAsia="Arial"/>
                <w:b/>
              </w:rPr>
            </w:pPr>
            <w:r>
              <w:rPr>
                <w:b/>
              </w:rPr>
              <w:t>Question Weighting:</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903170">
            <w:pPr>
              <w:rPr>
                <w:rFonts w:eastAsia="Arial"/>
                <w:b/>
              </w:rPr>
            </w:pPr>
            <w:r>
              <w:rPr>
                <w:rFonts w:eastAsia="Arial"/>
                <w:b/>
              </w:rPr>
              <w:t>Low</w:t>
            </w:r>
          </w:p>
        </w:tc>
      </w:tr>
      <w:tr w:rsidR="00493DD6" w:rsidRPr="0093153D" w:rsidTr="00BD1CEC">
        <w:trPr>
          <w:jc w:val="center"/>
        </w:trPr>
        <w:tc>
          <w:tcPr>
            <w:tcW w:w="1539" w:type="dxa"/>
            <w:shd w:val="clear" w:color="auto" w:fill="BDD6EE"/>
          </w:tcPr>
          <w:p w:rsidR="00493DD6" w:rsidRPr="00EA5D55" w:rsidRDefault="00493DD6" w:rsidP="00F574BD">
            <w:pPr>
              <w:rPr>
                <w:rFonts w:eastAsia="Arial"/>
                <w:b/>
              </w:rPr>
            </w:pPr>
            <w:r w:rsidRPr="00EA5D55">
              <w:rPr>
                <w:rFonts w:eastAsia="Arial"/>
                <w:b/>
              </w:rPr>
              <w:t>Marking Guidelines</w:t>
            </w:r>
          </w:p>
        </w:tc>
        <w:tc>
          <w:tcPr>
            <w:tcW w:w="8100" w:type="dxa"/>
            <w:gridSpan w:val="3"/>
            <w:shd w:val="clear" w:color="auto" w:fill="auto"/>
          </w:tcPr>
          <w:p w:rsidR="00493DD6" w:rsidRDefault="00493DD6" w:rsidP="00F574BD">
            <w:pPr>
              <w:rPr>
                <w:rFonts w:eastAsia="Arial"/>
              </w:rPr>
            </w:pPr>
          </w:p>
          <w:p w:rsidR="00F9640C" w:rsidRDefault="00F9640C" w:rsidP="00F9640C">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F9640C" w:rsidRDefault="00F9640C" w:rsidP="00F9640C">
            <w:pPr>
              <w:rPr>
                <w:rFonts w:eastAsia="Arial"/>
                <w:i/>
              </w:rPr>
            </w:pPr>
          </w:p>
          <w:p w:rsidR="00F9640C" w:rsidRDefault="00F9640C" w:rsidP="00F9640C">
            <w:pPr>
              <w:rPr>
                <w:rFonts w:eastAsia="Arial"/>
              </w:rPr>
            </w:pPr>
            <w:r>
              <w:rPr>
                <w:rFonts w:eastAsia="Arial"/>
              </w:rPr>
              <w:t>Bidders shall include the following within their response:</w:t>
            </w:r>
          </w:p>
          <w:p w:rsidR="00F9640C" w:rsidRPr="00CB656A" w:rsidRDefault="00F9640C" w:rsidP="00F574BD">
            <w:pPr>
              <w:rPr>
                <w:rFonts w:eastAsia="Arial"/>
              </w:rPr>
            </w:pPr>
          </w:p>
          <w:p w:rsidR="00082B08" w:rsidRPr="00CB656A" w:rsidRDefault="008B1C0F" w:rsidP="00163188">
            <w:pPr>
              <w:numPr>
                <w:ilvl w:val="0"/>
                <w:numId w:val="8"/>
              </w:numPr>
              <w:rPr>
                <w:rFonts w:eastAsia="Arial"/>
              </w:rPr>
            </w:pPr>
            <w:r w:rsidRPr="00CB656A">
              <w:rPr>
                <w:rFonts w:eastAsia="Arial"/>
              </w:rPr>
              <w:t xml:space="preserve">Provide evidence of types of refurbishments. i.e.: </w:t>
            </w:r>
            <w:r w:rsidR="00082B08" w:rsidRPr="00CB656A">
              <w:rPr>
                <w:rFonts w:eastAsia="Arial"/>
              </w:rPr>
              <w:t>explain how you might adapt the current body to meet the demand of a new chassis or adapt the vehicle to fit new technology</w:t>
            </w:r>
            <w:r w:rsidRPr="00CB656A">
              <w:rPr>
                <w:rFonts w:eastAsia="Arial"/>
              </w:rPr>
              <w:t xml:space="preserve"> requirements.</w:t>
            </w:r>
          </w:p>
          <w:p w:rsidR="00493DD6" w:rsidRPr="0093153D" w:rsidRDefault="00493DD6" w:rsidP="00F574BD">
            <w:pPr>
              <w:rPr>
                <w:rFonts w:eastAsia="Arial"/>
                <w:i/>
              </w:rPr>
            </w:pPr>
          </w:p>
        </w:tc>
      </w:tr>
      <w:tr w:rsidR="00493DD6" w:rsidRPr="0093153D" w:rsidTr="00BD1CEC">
        <w:trPr>
          <w:jc w:val="center"/>
        </w:trPr>
        <w:tc>
          <w:tcPr>
            <w:tcW w:w="1539" w:type="dxa"/>
            <w:vMerge w:val="restart"/>
            <w:shd w:val="clear" w:color="auto" w:fill="BDD6EE"/>
          </w:tcPr>
          <w:p w:rsidR="00493DD6" w:rsidRPr="00EA5D55" w:rsidRDefault="00BD1CEC" w:rsidP="009D1F75">
            <w:pPr>
              <w:rPr>
                <w:rFonts w:eastAsia="Arial"/>
                <w:b/>
              </w:rPr>
            </w:pPr>
            <w:r>
              <w:rPr>
                <w:rFonts w:eastAsia="Arial"/>
                <w:b/>
              </w:rPr>
              <w:t>Bidder</w:t>
            </w:r>
            <w:r w:rsidR="009D1F75" w:rsidRPr="00EA5D55">
              <w:rPr>
                <w:rFonts w:eastAsia="Arial"/>
                <w:b/>
              </w:rPr>
              <w:t>’</w:t>
            </w:r>
            <w:r w:rsidR="00493DD6" w:rsidRPr="00EA5D55">
              <w:rPr>
                <w:rFonts w:eastAsia="Arial"/>
                <w:b/>
              </w:rPr>
              <w:t>s Response</w:t>
            </w:r>
          </w:p>
        </w:tc>
        <w:tc>
          <w:tcPr>
            <w:tcW w:w="8100" w:type="dxa"/>
            <w:gridSpan w:val="3"/>
            <w:shd w:val="clear" w:color="auto" w:fill="auto"/>
          </w:tcPr>
          <w:p w:rsidR="00493DD6" w:rsidRDefault="00493DD6" w:rsidP="00F574BD">
            <w:pPr>
              <w:rPr>
                <w:rFonts w:eastAsia="Arial"/>
              </w:rPr>
            </w:pPr>
            <w:r>
              <w:rPr>
                <w:rFonts w:eastAsia="Arial"/>
              </w:rPr>
              <w:t>Pumping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rPr>
          <w:jc w:val="center"/>
        </w:trPr>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Aerial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rPr>
          <w:jc w:val="center"/>
        </w:trPr>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Special Vehicles: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bl>
    <w:p w:rsidR="00157BA1" w:rsidRDefault="00157BA1" w:rsidP="00547F6E">
      <w:pPr>
        <w:pStyle w:val="Heading2"/>
      </w:pPr>
    </w:p>
    <w:p w:rsidR="008A1680" w:rsidRDefault="00157BA1" w:rsidP="00BD1CE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4E2691" w:rsidRPr="0093153D" w:rsidTr="00BD1CEC">
        <w:tc>
          <w:tcPr>
            <w:tcW w:w="1539" w:type="dxa"/>
            <w:shd w:val="clear" w:color="auto" w:fill="BDD6EE"/>
          </w:tcPr>
          <w:p w:rsidR="004E2691" w:rsidRPr="00EA5D55" w:rsidRDefault="004E2691" w:rsidP="00D31A43">
            <w:pPr>
              <w:rPr>
                <w:rFonts w:eastAsia="Arial"/>
                <w:b/>
              </w:rPr>
            </w:pPr>
            <w:r w:rsidRPr="00EA5D55">
              <w:rPr>
                <w:rFonts w:eastAsia="Arial"/>
                <w:b/>
              </w:rPr>
              <w:t>Reference</w:t>
            </w:r>
          </w:p>
        </w:tc>
        <w:tc>
          <w:tcPr>
            <w:tcW w:w="8100" w:type="dxa"/>
            <w:gridSpan w:val="3"/>
            <w:shd w:val="clear" w:color="auto" w:fill="auto"/>
          </w:tcPr>
          <w:p w:rsidR="004E2691" w:rsidRPr="0093153D" w:rsidRDefault="004E2691" w:rsidP="00D31A43">
            <w:pPr>
              <w:rPr>
                <w:rFonts w:eastAsia="Arial"/>
                <w:b/>
              </w:rPr>
            </w:pPr>
            <w:r>
              <w:rPr>
                <w:rFonts w:eastAsia="Arial"/>
              </w:rPr>
              <w:t>Q6</w:t>
            </w:r>
          </w:p>
        </w:tc>
      </w:tr>
      <w:tr w:rsidR="004E2691" w:rsidRPr="00171DAD" w:rsidTr="00BD1CEC">
        <w:tc>
          <w:tcPr>
            <w:tcW w:w="1539" w:type="dxa"/>
            <w:shd w:val="clear" w:color="auto" w:fill="BDD6EE"/>
          </w:tcPr>
          <w:p w:rsidR="004E2691" w:rsidRPr="00EA5D55" w:rsidRDefault="004E2691" w:rsidP="00D31A43">
            <w:pPr>
              <w:rPr>
                <w:rFonts w:eastAsia="Arial"/>
                <w:b/>
              </w:rPr>
            </w:pPr>
            <w:r w:rsidRPr="00EA5D55">
              <w:rPr>
                <w:rFonts w:eastAsia="Arial"/>
                <w:b/>
              </w:rPr>
              <w:t>Subject</w:t>
            </w:r>
          </w:p>
        </w:tc>
        <w:tc>
          <w:tcPr>
            <w:tcW w:w="8100" w:type="dxa"/>
            <w:gridSpan w:val="3"/>
            <w:shd w:val="clear" w:color="auto" w:fill="auto"/>
          </w:tcPr>
          <w:p w:rsidR="004E2691" w:rsidRPr="00171DAD" w:rsidRDefault="004E2691" w:rsidP="00D31A43">
            <w:pPr>
              <w:jc w:val="both"/>
              <w:rPr>
                <w:rFonts w:cs="Arial"/>
                <w:b/>
              </w:rPr>
            </w:pPr>
            <w:r>
              <w:rPr>
                <w:rFonts w:cs="Arial"/>
                <w:b/>
              </w:rPr>
              <w:t>Equality and Diversity</w:t>
            </w:r>
          </w:p>
        </w:tc>
      </w:tr>
      <w:tr w:rsidR="004E2691" w:rsidRPr="00EE3DF3" w:rsidTr="00BD1CEC">
        <w:tc>
          <w:tcPr>
            <w:tcW w:w="1539" w:type="dxa"/>
            <w:shd w:val="clear" w:color="auto" w:fill="BDD6EE"/>
          </w:tcPr>
          <w:p w:rsidR="004E2691" w:rsidRPr="00EA5D55" w:rsidRDefault="004E2691" w:rsidP="00D31A43">
            <w:pPr>
              <w:rPr>
                <w:rFonts w:eastAsia="Arial"/>
                <w:b/>
              </w:rPr>
            </w:pPr>
            <w:r w:rsidRPr="00EA5D55">
              <w:rPr>
                <w:rFonts w:eastAsia="Arial"/>
                <w:b/>
              </w:rPr>
              <w:t>Assessment Question</w:t>
            </w:r>
          </w:p>
          <w:p w:rsidR="004E2691" w:rsidRPr="00EA5D55" w:rsidRDefault="004E2691" w:rsidP="00D31A43">
            <w:pPr>
              <w:rPr>
                <w:rFonts w:eastAsia="Arial"/>
                <w:b/>
              </w:rPr>
            </w:pPr>
          </w:p>
        </w:tc>
        <w:tc>
          <w:tcPr>
            <w:tcW w:w="8100" w:type="dxa"/>
            <w:gridSpan w:val="3"/>
            <w:shd w:val="clear" w:color="auto" w:fill="auto"/>
          </w:tcPr>
          <w:p w:rsidR="004E2691" w:rsidRDefault="004E2691" w:rsidP="00D31A43">
            <w:pPr>
              <w:tabs>
                <w:tab w:val="left" w:pos="0"/>
              </w:tabs>
              <w:jc w:val="both"/>
              <w:rPr>
                <w:rFonts w:eastAsia="Arial"/>
                <w:b/>
              </w:rPr>
            </w:pPr>
          </w:p>
          <w:p w:rsidR="004E2691" w:rsidRDefault="004E2691" w:rsidP="00D31A43">
            <w:pPr>
              <w:tabs>
                <w:tab w:val="left" w:pos="0"/>
              </w:tabs>
              <w:jc w:val="both"/>
              <w:rPr>
                <w:rFonts w:eastAsia="Arial"/>
                <w:b/>
              </w:rPr>
            </w:pPr>
            <w:r>
              <w:rPr>
                <w:rFonts w:eastAsia="Arial"/>
                <w:b/>
              </w:rPr>
              <w:t xml:space="preserve">Provide details of how </w:t>
            </w:r>
            <w:r w:rsidRPr="00EE3DF3">
              <w:rPr>
                <w:rFonts w:eastAsia="Arial"/>
                <w:b/>
              </w:rPr>
              <w:t xml:space="preserve">through your use of engineering and design processes, </w:t>
            </w:r>
            <w:r>
              <w:rPr>
                <w:rFonts w:eastAsia="Arial"/>
                <w:b/>
              </w:rPr>
              <w:t xml:space="preserve">you </w:t>
            </w:r>
            <w:r w:rsidRPr="00EE3DF3">
              <w:rPr>
                <w:rFonts w:eastAsia="Arial"/>
                <w:b/>
              </w:rPr>
              <w:t>aid customers in meeting their equality and diversity assessments.</w:t>
            </w:r>
          </w:p>
          <w:p w:rsidR="004E2691" w:rsidRPr="00EE3DF3" w:rsidRDefault="004E2691" w:rsidP="00D31A43">
            <w:pPr>
              <w:tabs>
                <w:tab w:val="left" w:pos="0"/>
              </w:tabs>
              <w:jc w:val="both"/>
              <w:rPr>
                <w:rFonts w:eastAsia="Arial"/>
                <w:b/>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Medium</w:t>
            </w:r>
          </w:p>
        </w:tc>
      </w:tr>
      <w:tr w:rsidR="004E2691" w:rsidRPr="0093153D" w:rsidTr="00BD1CEC">
        <w:tc>
          <w:tcPr>
            <w:tcW w:w="1539" w:type="dxa"/>
            <w:shd w:val="clear" w:color="auto" w:fill="BDD6EE"/>
          </w:tcPr>
          <w:p w:rsidR="004E2691" w:rsidRPr="00EA5D55" w:rsidRDefault="004E2691" w:rsidP="00D31A43">
            <w:pPr>
              <w:rPr>
                <w:rFonts w:eastAsia="Arial"/>
                <w:b/>
              </w:rPr>
            </w:pPr>
            <w:r w:rsidRPr="00EA5D55">
              <w:rPr>
                <w:rFonts w:eastAsia="Arial"/>
                <w:b/>
              </w:rPr>
              <w:t>Marking Guidelines</w:t>
            </w:r>
          </w:p>
        </w:tc>
        <w:tc>
          <w:tcPr>
            <w:tcW w:w="8100" w:type="dxa"/>
            <w:gridSpan w:val="3"/>
            <w:shd w:val="clear" w:color="auto" w:fill="auto"/>
          </w:tcPr>
          <w:p w:rsidR="004E2691" w:rsidRDefault="004E2691" w:rsidP="00D31A43">
            <w:pPr>
              <w:rPr>
                <w:rFonts w:eastAsia="Arial"/>
                <w:i/>
              </w:rPr>
            </w:pPr>
            <w:r w:rsidRPr="0093153D">
              <w:rPr>
                <w:rFonts w:eastAsia="Arial"/>
                <w:i/>
              </w:rPr>
              <w:t xml:space="preserve"> </w:t>
            </w:r>
          </w:p>
          <w:p w:rsidR="00F50919" w:rsidRDefault="00F50919" w:rsidP="00F50919">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F50919" w:rsidRDefault="00F50919" w:rsidP="00F50919">
            <w:pPr>
              <w:rPr>
                <w:rFonts w:eastAsia="Arial"/>
                <w:i/>
              </w:rPr>
            </w:pPr>
          </w:p>
          <w:p w:rsidR="00F50919" w:rsidRDefault="00F50919" w:rsidP="00F50919">
            <w:pPr>
              <w:rPr>
                <w:rFonts w:eastAsia="Arial"/>
              </w:rPr>
            </w:pPr>
            <w:r>
              <w:rPr>
                <w:rFonts w:eastAsia="Arial"/>
              </w:rPr>
              <w:t>Bidders shall include the following within their response:</w:t>
            </w:r>
          </w:p>
          <w:p w:rsidR="00F50919" w:rsidRDefault="00F50919" w:rsidP="00F50919">
            <w:pPr>
              <w:rPr>
                <w:rFonts w:eastAsia="Arial"/>
              </w:rPr>
            </w:pPr>
          </w:p>
          <w:p w:rsidR="004E2691" w:rsidRDefault="004E2691" w:rsidP="00D31A43">
            <w:pPr>
              <w:numPr>
                <w:ilvl w:val="0"/>
                <w:numId w:val="13"/>
              </w:numPr>
              <w:rPr>
                <w:rFonts w:eastAsia="Arial"/>
              </w:rPr>
            </w:pPr>
            <w:r w:rsidRPr="00677C6F">
              <w:rPr>
                <w:rFonts w:eastAsia="Arial"/>
              </w:rPr>
              <w:t>Use of how proprietary software programs that assist in developing the stowage of loose equipment meet the needs of a diverse workforce</w:t>
            </w:r>
            <w:r>
              <w:rPr>
                <w:rFonts w:eastAsia="Arial"/>
              </w:rPr>
              <w:t xml:space="preserve"> (please detail software used)</w:t>
            </w:r>
          </w:p>
          <w:p w:rsidR="00F50919" w:rsidRDefault="00F50919" w:rsidP="00D31A43">
            <w:pPr>
              <w:numPr>
                <w:ilvl w:val="0"/>
                <w:numId w:val="13"/>
              </w:numPr>
              <w:rPr>
                <w:rFonts w:eastAsia="Arial"/>
              </w:rPr>
            </w:pPr>
            <w:r>
              <w:rPr>
                <w:rFonts w:eastAsia="Arial"/>
              </w:rPr>
              <w:t>Equality impact analysis processes</w:t>
            </w:r>
          </w:p>
          <w:p w:rsidR="00F50919" w:rsidRPr="00677C6F" w:rsidRDefault="00F50919" w:rsidP="00D31A43">
            <w:pPr>
              <w:numPr>
                <w:ilvl w:val="0"/>
                <w:numId w:val="13"/>
              </w:numPr>
              <w:rPr>
                <w:rFonts w:eastAsia="Arial"/>
              </w:rPr>
            </w:pPr>
            <w:r>
              <w:rPr>
                <w:rFonts w:eastAsia="Arial"/>
              </w:rPr>
              <w:t>Manual handling assessments</w:t>
            </w:r>
          </w:p>
          <w:p w:rsidR="004E2691" w:rsidRPr="0093153D" w:rsidRDefault="004E2691" w:rsidP="00615595">
            <w:pPr>
              <w:ind w:left="720"/>
              <w:rPr>
                <w:rFonts w:eastAsia="Arial"/>
                <w:i/>
              </w:rPr>
            </w:pPr>
          </w:p>
        </w:tc>
      </w:tr>
      <w:tr w:rsidR="004E2691" w:rsidRPr="0093153D" w:rsidTr="00BD1CEC">
        <w:tc>
          <w:tcPr>
            <w:tcW w:w="1539" w:type="dxa"/>
            <w:vMerge w:val="restart"/>
            <w:shd w:val="clear" w:color="auto" w:fill="BDD6EE"/>
          </w:tcPr>
          <w:p w:rsidR="004E2691" w:rsidRPr="00EA5D55" w:rsidRDefault="00BD1CEC" w:rsidP="00D31A43">
            <w:pPr>
              <w:rPr>
                <w:rFonts w:eastAsia="Arial"/>
                <w:b/>
              </w:rPr>
            </w:pPr>
            <w:r>
              <w:rPr>
                <w:rFonts w:eastAsia="Arial"/>
                <w:b/>
              </w:rPr>
              <w:t>Bidder</w:t>
            </w:r>
            <w:r w:rsidR="004E2691" w:rsidRPr="00EA5D55">
              <w:rPr>
                <w:rFonts w:eastAsia="Arial"/>
                <w:b/>
              </w:rPr>
              <w:t>’s Response</w:t>
            </w:r>
          </w:p>
        </w:tc>
        <w:tc>
          <w:tcPr>
            <w:tcW w:w="8100" w:type="dxa"/>
            <w:gridSpan w:val="3"/>
            <w:shd w:val="clear" w:color="auto" w:fill="auto"/>
          </w:tcPr>
          <w:p w:rsidR="004E2691" w:rsidRDefault="004E2691" w:rsidP="00D31A43">
            <w:pPr>
              <w:rPr>
                <w:rFonts w:eastAsia="Arial"/>
              </w:rPr>
            </w:pPr>
            <w:r>
              <w:rPr>
                <w:rFonts w:eastAsia="Arial"/>
              </w:rPr>
              <w:t>Pumping Appliances:</w:t>
            </w:r>
          </w:p>
          <w:p w:rsidR="004E2691" w:rsidRDefault="004E2691" w:rsidP="00D31A43">
            <w:pPr>
              <w:rPr>
                <w:rFonts w:eastAsia="Arial"/>
              </w:rPr>
            </w:pPr>
          </w:p>
          <w:p w:rsidR="004E2691" w:rsidRDefault="004E2691"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E2691" w:rsidRPr="0093153D" w:rsidRDefault="004E2691" w:rsidP="00D31A43">
            <w:pPr>
              <w:rPr>
                <w:rFonts w:eastAsia="Arial"/>
              </w:rPr>
            </w:pPr>
          </w:p>
        </w:tc>
      </w:tr>
      <w:tr w:rsidR="004E2691" w:rsidRPr="0093153D" w:rsidTr="00BD1CEC">
        <w:tc>
          <w:tcPr>
            <w:tcW w:w="1539" w:type="dxa"/>
            <w:vMerge/>
            <w:shd w:val="clear" w:color="auto" w:fill="BDD6EE"/>
          </w:tcPr>
          <w:p w:rsidR="004E2691" w:rsidRPr="0093153D" w:rsidRDefault="004E2691" w:rsidP="00D31A43">
            <w:pPr>
              <w:rPr>
                <w:rFonts w:eastAsia="Arial"/>
              </w:rPr>
            </w:pPr>
          </w:p>
        </w:tc>
        <w:tc>
          <w:tcPr>
            <w:tcW w:w="8100" w:type="dxa"/>
            <w:gridSpan w:val="3"/>
            <w:shd w:val="clear" w:color="auto" w:fill="auto"/>
          </w:tcPr>
          <w:p w:rsidR="004E2691" w:rsidRDefault="004E2691" w:rsidP="00D31A43">
            <w:pPr>
              <w:rPr>
                <w:rFonts w:eastAsia="Arial"/>
              </w:rPr>
            </w:pPr>
            <w:r>
              <w:rPr>
                <w:rFonts w:eastAsia="Arial"/>
              </w:rPr>
              <w:t>Aerial Appliances:</w:t>
            </w:r>
          </w:p>
          <w:p w:rsidR="004E2691" w:rsidRDefault="004E2691" w:rsidP="00D31A43">
            <w:pPr>
              <w:rPr>
                <w:rFonts w:eastAsia="Arial"/>
              </w:rPr>
            </w:pPr>
          </w:p>
          <w:p w:rsidR="004E2691" w:rsidRDefault="004E2691"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E2691" w:rsidRPr="0093153D" w:rsidRDefault="004E2691" w:rsidP="00D31A43">
            <w:pPr>
              <w:rPr>
                <w:rFonts w:eastAsia="Arial"/>
              </w:rPr>
            </w:pPr>
          </w:p>
        </w:tc>
      </w:tr>
      <w:tr w:rsidR="004E2691" w:rsidRPr="0093153D" w:rsidTr="00BD1CEC">
        <w:tc>
          <w:tcPr>
            <w:tcW w:w="1539" w:type="dxa"/>
            <w:vMerge/>
            <w:shd w:val="clear" w:color="auto" w:fill="BDD6EE"/>
          </w:tcPr>
          <w:p w:rsidR="004E2691" w:rsidRPr="0093153D" w:rsidRDefault="004E2691" w:rsidP="00D31A43">
            <w:pPr>
              <w:rPr>
                <w:rFonts w:eastAsia="Arial"/>
              </w:rPr>
            </w:pPr>
          </w:p>
        </w:tc>
        <w:tc>
          <w:tcPr>
            <w:tcW w:w="8100" w:type="dxa"/>
            <w:gridSpan w:val="3"/>
            <w:shd w:val="clear" w:color="auto" w:fill="auto"/>
          </w:tcPr>
          <w:p w:rsidR="004E2691" w:rsidRDefault="004E2691" w:rsidP="00D31A43">
            <w:pPr>
              <w:rPr>
                <w:rFonts w:eastAsia="Arial"/>
              </w:rPr>
            </w:pPr>
            <w:r>
              <w:rPr>
                <w:rFonts w:eastAsia="Arial"/>
              </w:rPr>
              <w:t>Special Vehicles:</w:t>
            </w:r>
          </w:p>
          <w:p w:rsidR="004E2691" w:rsidRDefault="004E2691" w:rsidP="00D31A43">
            <w:pPr>
              <w:rPr>
                <w:rFonts w:eastAsia="Arial"/>
              </w:rPr>
            </w:pPr>
          </w:p>
          <w:p w:rsidR="004E2691" w:rsidRDefault="004E2691"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E2691" w:rsidRPr="0093153D" w:rsidRDefault="004E2691" w:rsidP="00D31A43">
            <w:pPr>
              <w:rPr>
                <w:rFonts w:eastAsia="Arial"/>
              </w:rPr>
            </w:pPr>
          </w:p>
        </w:tc>
      </w:tr>
    </w:tbl>
    <w:p w:rsidR="00547F6E" w:rsidRPr="0093153D" w:rsidRDefault="008A1680" w:rsidP="008A1680">
      <w:pPr>
        <w:pStyle w:val="Heading2"/>
      </w:pPr>
      <w:r>
        <w:br w:type="page"/>
      </w:r>
      <w:bookmarkStart w:id="23" w:name="_Toc86749014"/>
      <w:r w:rsidR="0076110F">
        <w:t>3.2</w:t>
      </w:r>
      <w:r w:rsidR="0076110F">
        <w:tab/>
      </w:r>
      <w:r w:rsidR="0045183E">
        <w:t>Customer</w:t>
      </w:r>
      <w:r w:rsidR="00547F6E">
        <w:t xml:space="preserve"> Support</w:t>
      </w:r>
      <w:bookmarkEnd w:id="23"/>
    </w:p>
    <w:p w:rsidR="00171DAD" w:rsidRDefault="00171DAD" w:rsidP="00547F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w:t>
            </w:r>
            <w:r w:rsidR="004E2691">
              <w:rPr>
                <w:rFonts w:eastAsia="Arial"/>
              </w:rPr>
              <w:t>7</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Subject</w:t>
            </w:r>
          </w:p>
        </w:tc>
        <w:tc>
          <w:tcPr>
            <w:tcW w:w="8100" w:type="dxa"/>
            <w:gridSpan w:val="3"/>
            <w:shd w:val="clear" w:color="auto" w:fill="auto"/>
          </w:tcPr>
          <w:p w:rsidR="00547F6E" w:rsidRPr="00171DAD" w:rsidRDefault="0045183E" w:rsidP="005764DB">
            <w:pPr>
              <w:jc w:val="both"/>
              <w:rPr>
                <w:rFonts w:cs="Arial"/>
                <w:b/>
              </w:rPr>
            </w:pPr>
            <w:r>
              <w:rPr>
                <w:rFonts w:cs="Arial"/>
                <w:b/>
              </w:rPr>
              <w:t>After Sales/</w:t>
            </w:r>
            <w:r w:rsidR="00B50BF7">
              <w:rPr>
                <w:rFonts w:cs="Arial"/>
                <w:b/>
              </w:rPr>
              <w:t>Technical Support</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Assessment Question</w:t>
            </w:r>
          </w:p>
          <w:p w:rsidR="00547F6E" w:rsidRPr="00EA5D55" w:rsidRDefault="00547F6E" w:rsidP="005764DB">
            <w:pPr>
              <w:rPr>
                <w:rFonts w:eastAsia="Arial"/>
                <w:b/>
              </w:rPr>
            </w:pPr>
          </w:p>
        </w:tc>
        <w:tc>
          <w:tcPr>
            <w:tcW w:w="8100" w:type="dxa"/>
            <w:gridSpan w:val="3"/>
            <w:shd w:val="clear" w:color="auto" w:fill="auto"/>
          </w:tcPr>
          <w:p w:rsidR="00101A23" w:rsidRDefault="00101A23" w:rsidP="00101A23">
            <w:pPr>
              <w:tabs>
                <w:tab w:val="left" w:pos="0"/>
              </w:tabs>
              <w:jc w:val="both"/>
              <w:rPr>
                <w:rFonts w:cs="Arial"/>
                <w:b/>
              </w:rPr>
            </w:pPr>
          </w:p>
          <w:p w:rsidR="00547F6E" w:rsidRPr="00101A23" w:rsidRDefault="00776797" w:rsidP="00101A23">
            <w:pPr>
              <w:tabs>
                <w:tab w:val="left" w:pos="0"/>
              </w:tabs>
              <w:jc w:val="both"/>
              <w:rPr>
                <w:rFonts w:cs="Arial"/>
                <w:b/>
              </w:rPr>
            </w:pPr>
            <w:r>
              <w:rPr>
                <w:rFonts w:cs="Arial"/>
                <w:b/>
              </w:rPr>
              <w:t>Describe</w:t>
            </w:r>
            <w:r w:rsidR="00101A23" w:rsidRPr="00101A23">
              <w:rPr>
                <w:rFonts w:cs="Arial"/>
                <w:b/>
              </w:rPr>
              <w:t xml:space="preserve"> </w:t>
            </w:r>
            <w:r>
              <w:rPr>
                <w:rFonts w:cs="Arial"/>
                <w:b/>
              </w:rPr>
              <w:t>your</w:t>
            </w:r>
            <w:r w:rsidR="00101A23" w:rsidRPr="00101A23">
              <w:rPr>
                <w:rFonts w:cs="Arial"/>
                <w:b/>
              </w:rPr>
              <w:t xml:space="preserve"> after sales and technical support </w:t>
            </w:r>
            <w:r w:rsidR="008B1C0F">
              <w:rPr>
                <w:rFonts w:cs="Arial"/>
                <w:b/>
              </w:rPr>
              <w:t xml:space="preserve">provision </w:t>
            </w:r>
            <w:r w:rsidR="00101A23" w:rsidRPr="00101A23">
              <w:rPr>
                <w:rFonts w:cs="Arial"/>
                <w:b/>
              </w:rPr>
              <w:t>from order placement to end of working life</w:t>
            </w:r>
            <w:r w:rsidR="008B1C0F">
              <w:rPr>
                <w:rFonts w:cs="Arial"/>
                <w:b/>
              </w:rPr>
              <w:t xml:space="preserve"> of the appliance. </w:t>
            </w:r>
          </w:p>
          <w:p w:rsidR="00101A23" w:rsidRPr="0093153D" w:rsidRDefault="00101A23" w:rsidP="00101A23">
            <w:pPr>
              <w:tabs>
                <w:tab w:val="left" w:pos="0"/>
              </w:tabs>
              <w:jc w:val="both"/>
              <w:rPr>
                <w:rFonts w:eastAsia="Arial"/>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High</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Marking Guidelines</w:t>
            </w:r>
          </w:p>
        </w:tc>
        <w:tc>
          <w:tcPr>
            <w:tcW w:w="8100" w:type="dxa"/>
            <w:gridSpan w:val="3"/>
            <w:shd w:val="clear" w:color="auto" w:fill="auto"/>
          </w:tcPr>
          <w:p w:rsidR="00547F6E" w:rsidRDefault="00547F6E" w:rsidP="005764DB">
            <w:pPr>
              <w:rPr>
                <w:rFonts w:eastAsia="Arial"/>
                <w:i/>
              </w:rPr>
            </w:pPr>
            <w:r w:rsidRPr="0093153D">
              <w:rPr>
                <w:rFonts w:eastAsia="Arial"/>
                <w:i/>
              </w:rPr>
              <w:t xml:space="preserve"> </w:t>
            </w:r>
          </w:p>
          <w:p w:rsidR="00FC5ECD" w:rsidRDefault="00FC5ECD" w:rsidP="00FC5ECD">
            <w:pPr>
              <w:rPr>
                <w:rFonts w:eastAsia="Arial"/>
              </w:rPr>
            </w:pPr>
            <w:r>
              <w:rPr>
                <w:rFonts w:eastAsia="Arial"/>
              </w:rPr>
              <w:t>The answer to this question shall be sc</w:t>
            </w:r>
            <w:r w:rsidRPr="00BA0810">
              <w:rPr>
                <w:rFonts w:eastAsia="Arial"/>
              </w:rPr>
              <w:t>ored against the marking guidelines for scored questions, provided in section 2.2</w:t>
            </w:r>
          </w:p>
          <w:p w:rsidR="00FC5ECD" w:rsidRDefault="00FC5ECD" w:rsidP="00FC5ECD">
            <w:pPr>
              <w:rPr>
                <w:rFonts w:eastAsia="Arial"/>
                <w:i/>
              </w:rPr>
            </w:pPr>
          </w:p>
          <w:p w:rsidR="00FC5ECD" w:rsidRDefault="00FC5ECD" w:rsidP="00FC5ECD">
            <w:pPr>
              <w:rPr>
                <w:rFonts w:eastAsia="Arial"/>
              </w:rPr>
            </w:pPr>
            <w:r>
              <w:rPr>
                <w:rFonts w:eastAsia="Arial"/>
              </w:rPr>
              <w:t>Bidders shall include the following within their response:</w:t>
            </w:r>
          </w:p>
          <w:p w:rsidR="00FC5ECD" w:rsidRDefault="00FC5ECD" w:rsidP="00FC5ECD">
            <w:pPr>
              <w:rPr>
                <w:rFonts w:eastAsia="Arial"/>
              </w:rPr>
            </w:pPr>
          </w:p>
          <w:p w:rsidR="008B1C0F" w:rsidRPr="00CB656A" w:rsidRDefault="00776797" w:rsidP="00163188">
            <w:pPr>
              <w:numPr>
                <w:ilvl w:val="0"/>
                <w:numId w:val="8"/>
              </w:numPr>
              <w:rPr>
                <w:rFonts w:eastAsia="Arial"/>
              </w:rPr>
            </w:pPr>
            <w:r>
              <w:rPr>
                <w:rFonts w:eastAsia="Arial"/>
              </w:rPr>
              <w:t>Evidence of after sales and technical support provision for the complete vehicle, to include major components, for example, the chassis, pump etc.</w:t>
            </w:r>
          </w:p>
          <w:p w:rsidR="00776797" w:rsidRPr="00CE5971" w:rsidRDefault="00FC5ECD" w:rsidP="00CE5971">
            <w:pPr>
              <w:numPr>
                <w:ilvl w:val="0"/>
                <w:numId w:val="8"/>
              </w:numPr>
              <w:rPr>
                <w:rFonts w:eastAsia="Arial"/>
              </w:rPr>
            </w:pPr>
            <w:r>
              <w:rPr>
                <w:rFonts w:eastAsia="Arial"/>
              </w:rPr>
              <w:t>Engineers available to resolve vehicle faults and repairs (in and out of warranty</w:t>
            </w:r>
            <w:r w:rsidR="00776797">
              <w:rPr>
                <w:rFonts w:eastAsia="Arial"/>
              </w:rPr>
              <w:t xml:space="preserve">) </w:t>
            </w:r>
            <w:r w:rsidR="009459A1">
              <w:rPr>
                <w:rFonts w:eastAsia="Arial"/>
              </w:rPr>
              <w:t>both at the Bidders and customers premises</w:t>
            </w:r>
          </w:p>
          <w:p w:rsidR="00776797" w:rsidRDefault="00776797" w:rsidP="00163188">
            <w:pPr>
              <w:numPr>
                <w:ilvl w:val="0"/>
                <w:numId w:val="8"/>
              </w:numPr>
              <w:rPr>
                <w:rFonts w:eastAsia="Arial"/>
              </w:rPr>
            </w:pPr>
            <w:r>
              <w:rPr>
                <w:rFonts w:eastAsia="Arial"/>
              </w:rPr>
              <w:t>Provision of spare parts, including those that are critical to the operation of the vehicle</w:t>
            </w:r>
          </w:p>
          <w:p w:rsidR="009459A1" w:rsidRDefault="009459A1" w:rsidP="00163188">
            <w:pPr>
              <w:numPr>
                <w:ilvl w:val="0"/>
                <w:numId w:val="8"/>
              </w:numPr>
              <w:rPr>
                <w:rFonts w:eastAsia="Arial"/>
              </w:rPr>
            </w:pPr>
            <w:r>
              <w:rPr>
                <w:rFonts w:eastAsia="Arial"/>
              </w:rPr>
              <w:t xml:space="preserve">Ability to provide training to vehicle operators, to include fire fighters, </w:t>
            </w:r>
            <w:r w:rsidR="00615595">
              <w:rPr>
                <w:rFonts w:eastAsia="Arial"/>
              </w:rPr>
              <w:t>training staff/instructors</w:t>
            </w:r>
            <w:r>
              <w:rPr>
                <w:rFonts w:eastAsia="Arial"/>
              </w:rPr>
              <w:t xml:space="preserve"> and maintenance technicians</w:t>
            </w:r>
          </w:p>
          <w:p w:rsidR="00547F6E" w:rsidRPr="0093153D" w:rsidRDefault="00547F6E" w:rsidP="00615595">
            <w:pPr>
              <w:ind w:left="720"/>
              <w:rPr>
                <w:rFonts w:eastAsia="Arial"/>
                <w:i/>
              </w:rPr>
            </w:pPr>
          </w:p>
        </w:tc>
      </w:tr>
      <w:tr w:rsidR="00547F6E" w:rsidRPr="0093153D" w:rsidTr="00BD1CEC">
        <w:tc>
          <w:tcPr>
            <w:tcW w:w="1539" w:type="dxa"/>
            <w:vMerge w:val="restart"/>
            <w:shd w:val="clear" w:color="auto" w:fill="BDD6EE"/>
          </w:tcPr>
          <w:p w:rsidR="00547F6E" w:rsidRPr="00EA5D55" w:rsidRDefault="00BD1CEC" w:rsidP="005764DB">
            <w:pPr>
              <w:rPr>
                <w:rFonts w:eastAsia="Arial"/>
                <w:b/>
              </w:rPr>
            </w:pPr>
            <w:r>
              <w:rPr>
                <w:rFonts w:eastAsia="Arial"/>
                <w:b/>
              </w:rPr>
              <w:t>Bidder</w:t>
            </w:r>
            <w:r w:rsidR="009D1F75" w:rsidRPr="00EA5D55">
              <w:rPr>
                <w:rFonts w:eastAsia="Arial"/>
                <w:b/>
              </w:rPr>
              <w:t>’</w:t>
            </w:r>
            <w:r w:rsidR="00547F6E" w:rsidRPr="00EA5D55">
              <w:rPr>
                <w:rFonts w:eastAsia="Arial"/>
                <w:b/>
              </w:rPr>
              <w:t>s Response</w:t>
            </w:r>
          </w:p>
        </w:tc>
        <w:tc>
          <w:tcPr>
            <w:tcW w:w="8100" w:type="dxa"/>
            <w:gridSpan w:val="3"/>
            <w:shd w:val="clear" w:color="auto" w:fill="auto"/>
          </w:tcPr>
          <w:p w:rsidR="00547F6E" w:rsidRDefault="00547F6E" w:rsidP="005764DB">
            <w:pPr>
              <w:rPr>
                <w:rFonts w:eastAsia="Arial"/>
              </w:rPr>
            </w:pPr>
            <w:r>
              <w:rPr>
                <w:rFonts w:eastAsia="Arial"/>
              </w:rPr>
              <w:t>Pumping Appliances: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r w:rsidR="00547F6E" w:rsidRPr="0093153D" w:rsidTr="00BD1CEC">
        <w:tc>
          <w:tcPr>
            <w:tcW w:w="1539" w:type="dxa"/>
            <w:vMerge/>
            <w:shd w:val="clear" w:color="auto" w:fill="BDD6EE"/>
          </w:tcPr>
          <w:p w:rsidR="00547F6E" w:rsidRPr="0093153D" w:rsidRDefault="00547F6E" w:rsidP="005764DB">
            <w:pPr>
              <w:rPr>
                <w:rFonts w:eastAsia="Arial"/>
              </w:rPr>
            </w:pPr>
          </w:p>
        </w:tc>
        <w:tc>
          <w:tcPr>
            <w:tcW w:w="8100" w:type="dxa"/>
            <w:gridSpan w:val="3"/>
            <w:shd w:val="clear" w:color="auto" w:fill="auto"/>
          </w:tcPr>
          <w:p w:rsidR="00547F6E" w:rsidRDefault="00547F6E" w:rsidP="005764DB">
            <w:pPr>
              <w:rPr>
                <w:rFonts w:eastAsia="Arial"/>
              </w:rPr>
            </w:pPr>
            <w:r>
              <w:rPr>
                <w:rFonts w:eastAsia="Arial"/>
              </w:rPr>
              <w:t>Aerial Appliances: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r w:rsidR="00547F6E" w:rsidRPr="0093153D" w:rsidTr="00BD1CEC">
        <w:tc>
          <w:tcPr>
            <w:tcW w:w="1539" w:type="dxa"/>
            <w:vMerge/>
            <w:shd w:val="clear" w:color="auto" w:fill="BDD6EE"/>
          </w:tcPr>
          <w:p w:rsidR="00547F6E" w:rsidRPr="0093153D" w:rsidRDefault="00547F6E" w:rsidP="005764DB">
            <w:pPr>
              <w:rPr>
                <w:rFonts w:eastAsia="Arial"/>
              </w:rPr>
            </w:pPr>
          </w:p>
        </w:tc>
        <w:tc>
          <w:tcPr>
            <w:tcW w:w="8100" w:type="dxa"/>
            <w:gridSpan w:val="3"/>
            <w:shd w:val="clear" w:color="auto" w:fill="auto"/>
          </w:tcPr>
          <w:p w:rsidR="00547F6E" w:rsidRDefault="00547F6E" w:rsidP="005764DB">
            <w:pPr>
              <w:rPr>
                <w:rFonts w:eastAsia="Arial"/>
              </w:rPr>
            </w:pPr>
            <w:r>
              <w:rPr>
                <w:rFonts w:eastAsia="Arial"/>
              </w:rPr>
              <w:t>Special Vehicles: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bl>
    <w:p w:rsidR="00157BA1" w:rsidRDefault="00157BA1" w:rsidP="000C7052"/>
    <w:p w:rsidR="000C7052" w:rsidRPr="000C7052"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w:t>
            </w:r>
            <w:r w:rsidR="004E2691">
              <w:rPr>
                <w:rFonts w:eastAsia="Arial"/>
              </w:rPr>
              <w:t>8</w:t>
            </w:r>
          </w:p>
        </w:tc>
      </w:tr>
      <w:tr w:rsidR="0045183E" w:rsidRPr="0093153D" w:rsidTr="00BD1CEC">
        <w:tc>
          <w:tcPr>
            <w:tcW w:w="1539" w:type="dxa"/>
            <w:shd w:val="clear" w:color="auto" w:fill="BDD6EE"/>
          </w:tcPr>
          <w:p w:rsidR="0045183E" w:rsidRPr="00EA5D55" w:rsidRDefault="0045183E" w:rsidP="005764DB">
            <w:pPr>
              <w:rPr>
                <w:rFonts w:eastAsia="Arial"/>
                <w:b/>
              </w:rPr>
            </w:pPr>
            <w:r w:rsidRPr="00EA5D55">
              <w:rPr>
                <w:rFonts w:eastAsia="Arial"/>
                <w:b/>
              </w:rPr>
              <w:t>Subject</w:t>
            </w:r>
          </w:p>
        </w:tc>
        <w:tc>
          <w:tcPr>
            <w:tcW w:w="8100" w:type="dxa"/>
            <w:gridSpan w:val="3"/>
            <w:shd w:val="clear" w:color="auto" w:fill="auto"/>
          </w:tcPr>
          <w:p w:rsidR="0045183E" w:rsidRPr="00171DAD" w:rsidRDefault="0045183E" w:rsidP="005764DB">
            <w:pPr>
              <w:jc w:val="both"/>
              <w:rPr>
                <w:rFonts w:cs="Arial"/>
                <w:b/>
              </w:rPr>
            </w:pPr>
            <w:r>
              <w:rPr>
                <w:rFonts w:cs="Arial"/>
                <w:b/>
              </w:rPr>
              <w:t>Customer Liaison</w:t>
            </w:r>
          </w:p>
        </w:tc>
      </w:tr>
      <w:tr w:rsidR="0045183E" w:rsidRPr="0093153D" w:rsidTr="00BD1CEC">
        <w:tc>
          <w:tcPr>
            <w:tcW w:w="1539" w:type="dxa"/>
            <w:shd w:val="clear" w:color="auto" w:fill="BDD6EE"/>
          </w:tcPr>
          <w:p w:rsidR="0045183E" w:rsidRPr="00EA5D55" w:rsidRDefault="0045183E" w:rsidP="005764DB">
            <w:pPr>
              <w:rPr>
                <w:rFonts w:eastAsia="Arial"/>
                <w:b/>
              </w:rPr>
            </w:pPr>
            <w:r w:rsidRPr="00EA5D55">
              <w:rPr>
                <w:rFonts w:eastAsia="Arial"/>
                <w:b/>
              </w:rPr>
              <w:t>Assessment Question</w:t>
            </w:r>
          </w:p>
          <w:p w:rsidR="0045183E" w:rsidRPr="00EA5D55" w:rsidRDefault="0045183E" w:rsidP="005764DB">
            <w:pPr>
              <w:rPr>
                <w:rFonts w:eastAsia="Arial"/>
                <w:b/>
              </w:rPr>
            </w:pPr>
          </w:p>
        </w:tc>
        <w:tc>
          <w:tcPr>
            <w:tcW w:w="8100" w:type="dxa"/>
            <w:gridSpan w:val="3"/>
            <w:shd w:val="clear" w:color="auto" w:fill="auto"/>
          </w:tcPr>
          <w:p w:rsidR="0045183E" w:rsidRPr="00867093" w:rsidRDefault="0045183E" w:rsidP="0045183E">
            <w:pPr>
              <w:tabs>
                <w:tab w:val="left" w:pos="0"/>
              </w:tabs>
              <w:jc w:val="both"/>
              <w:rPr>
                <w:rFonts w:cs="Arial"/>
                <w:b/>
              </w:rPr>
            </w:pPr>
          </w:p>
          <w:p w:rsidR="0045183E" w:rsidRDefault="008B1C0F" w:rsidP="008B1C0F">
            <w:pPr>
              <w:tabs>
                <w:tab w:val="left" w:pos="0"/>
              </w:tabs>
              <w:jc w:val="both"/>
              <w:rPr>
                <w:rFonts w:eastAsia="Arial"/>
                <w:b/>
              </w:rPr>
            </w:pPr>
            <w:r>
              <w:rPr>
                <w:rFonts w:eastAsia="Arial"/>
                <w:b/>
              </w:rPr>
              <w:t>Detail</w:t>
            </w:r>
            <w:r w:rsidR="00000B0F" w:rsidRPr="00867093">
              <w:rPr>
                <w:rFonts w:eastAsia="Arial"/>
                <w:b/>
              </w:rPr>
              <w:t xml:space="preserve"> your process for managing and documenting planned, ad</w:t>
            </w:r>
            <w:r w:rsidR="00000B0F">
              <w:rPr>
                <w:rFonts w:eastAsia="Arial"/>
                <w:b/>
              </w:rPr>
              <w:t>-</w:t>
            </w:r>
            <w:r>
              <w:rPr>
                <w:rFonts w:eastAsia="Arial"/>
                <w:b/>
              </w:rPr>
              <w:t>hoc and periodic discussions including</w:t>
            </w:r>
            <w:r w:rsidR="00813FF0">
              <w:rPr>
                <w:rFonts w:eastAsia="Arial"/>
                <w:b/>
              </w:rPr>
              <w:t>;</w:t>
            </w:r>
            <w:r>
              <w:rPr>
                <w:rFonts w:eastAsia="Arial"/>
                <w:b/>
              </w:rPr>
              <w:t xml:space="preserve"> key stage</w:t>
            </w:r>
            <w:r w:rsidR="00000B0F" w:rsidRPr="00867093">
              <w:rPr>
                <w:rFonts w:eastAsia="Arial"/>
                <w:b/>
              </w:rPr>
              <w:t xml:space="preserve"> meetings and reviews with the customer to ensure all parties understand the current, planned and future position of ordered appliances and the management of relationship between the customer and your organisation. </w:t>
            </w:r>
          </w:p>
          <w:p w:rsidR="00AD018F" w:rsidRPr="00867093" w:rsidRDefault="00AD018F" w:rsidP="008B1C0F">
            <w:pPr>
              <w:tabs>
                <w:tab w:val="left" w:pos="0"/>
              </w:tabs>
              <w:jc w:val="both"/>
              <w:rPr>
                <w:rFonts w:eastAsia="Arial"/>
                <w:b/>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High</w:t>
            </w:r>
          </w:p>
        </w:tc>
      </w:tr>
      <w:tr w:rsidR="0045183E" w:rsidRPr="0093153D" w:rsidTr="00BD1CEC">
        <w:tc>
          <w:tcPr>
            <w:tcW w:w="1539" w:type="dxa"/>
            <w:shd w:val="clear" w:color="auto" w:fill="BDD6EE"/>
          </w:tcPr>
          <w:p w:rsidR="0045183E" w:rsidRPr="00EA5D55" w:rsidRDefault="0045183E" w:rsidP="005764DB">
            <w:pPr>
              <w:rPr>
                <w:rFonts w:eastAsia="Arial"/>
                <w:b/>
              </w:rPr>
            </w:pPr>
            <w:r w:rsidRPr="00EA5D55">
              <w:rPr>
                <w:rFonts w:eastAsia="Arial"/>
                <w:b/>
              </w:rPr>
              <w:t>Marking Guidelines</w:t>
            </w:r>
          </w:p>
        </w:tc>
        <w:tc>
          <w:tcPr>
            <w:tcW w:w="8100" w:type="dxa"/>
            <w:gridSpan w:val="3"/>
            <w:shd w:val="clear" w:color="auto" w:fill="auto"/>
          </w:tcPr>
          <w:p w:rsidR="00867093" w:rsidRDefault="00867093" w:rsidP="00867093">
            <w:pPr>
              <w:rPr>
                <w:rFonts w:eastAsia="Arial"/>
                <w:i/>
              </w:rPr>
            </w:pPr>
          </w:p>
          <w:p w:rsidR="008E159D" w:rsidRDefault="008E159D" w:rsidP="008E159D">
            <w:pPr>
              <w:rPr>
                <w:rFonts w:eastAsia="Arial"/>
              </w:rPr>
            </w:pPr>
            <w:r>
              <w:rPr>
                <w:rFonts w:eastAsia="Arial"/>
              </w:rPr>
              <w:t xml:space="preserve">The answer to this question shall be scored against the marking guidelines for scored questions, provided in </w:t>
            </w:r>
            <w:r w:rsidRPr="00BA0810">
              <w:rPr>
                <w:rFonts w:eastAsia="Arial"/>
              </w:rPr>
              <w:t>section 2.2</w:t>
            </w:r>
          </w:p>
          <w:p w:rsidR="008E159D" w:rsidRDefault="008E159D" w:rsidP="008E159D">
            <w:pPr>
              <w:rPr>
                <w:rFonts w:eastAsia="Arial"/>
                <w:i/>
              </w:rPr>
            </w:pPr>
          </w:p>
          <w:p w:rsidR="008E159D" w:rsidRDefault="008E159D" w:rsidP="008E159D">
            <w:pPr>
              <w:rPr>
                <w:rFonts w:eastAsia="Arial"/>
              </w:rPr>
            </w:pPr>
            <w:r>
              <w:rPr>
                <w:rFonts w:eastAsia="Arial"/>
              </w:rPr>
              <w:t>Bidders shall include the following within their response:</w:t>
            </w:r>
          </w:p>
          <w:p w:rsidR="008E159D" w:rsidRDefault="008E159D" w:rsidP="008E159D">
            <w:pPr>
              <w:rPr>
                <w:rFonts w:eastAsia="Arial"/>
              </w:rPr>
            </w:pPr>
          </w:p>
          <w:p w:rsidR="008B1C0F" w:rsidRDefault="008B1C0F" w:rsidP="00615595">
            <w:pPr>
              <w:numPr>
                <w:ilvl w:val="0"/>
                <w:numId w:val="9"/>
              </w:numPr>
              <w:rPr>
                <w:rFonts w:eastAsia="Arial"/>
              </w:rPr>
            </w:pPr>
            <w:r w:rsidRPr="00110FA3">
              <w:rPr>
                <w:rFonts w:eastAsia="Arial"/>
              </w:rPr>
              <w:t>Communications from contract award, through design, prototype (if required) to product delivery and any remedial work required</w:t>
            </w:r>
          </w:p>
          <w:p w:rsidR="00D15902" w:rsidRDefault="008E159D" w:rsidP="00615595">
            <w:pPr>
              <w:numPr>
                <w:ilvl w:val="0"/>
                <w:numId w:val="9"/>
              </w:numPr>
              <w:rPr>
                <w:rFonts w:eastAsia="Arial"/>
              </w:rPr>
            </w:pPr>
            <w:r>
              <w:rPr>
                <w:rFonts w:eastAsia="Arial"/>
              </w:rPr>
              <w:t>Documenting discussions</w:t>
            </w:r>
          </w:p>
          <w:p w:rsidR="008B1C0F" w:rsidRPr="00110FA3" w:rsidRDefault="008E159D" w:rsidP="00615595">
            <w:pPr>
              <w:numPr>
                <w:ilvl w:val="0"/>
                <w:numId w:val="9"/>
              </w:numPr>
              <w:rPr>
                <w:rFonts w:eastAsia="Arial"/>
              </w:rPr>
            </w:pPr>
            <w:r w:rsidRPr="00CE5971">
              <w:rPr>
                <w:rFonts w:eastAsia="Arial"/>
              </w:rPr>
              <w:t>Customer relationship management</w:t>
            </w:r>
            <w:r w:rsidR="00D15902">
              <w:rPr>
                <w:rFonts w:eastAsia="Arial"/>
              </w:rPr>
              <w:t xml:space="preserve"> and problem resolving</w:t>
            </w:r>
          </w:p>
          <w:p w:rsidR="00B86527" w:rsidRPr="00B86527" w:rsidRDefault="00B86527" w:rsidP="00163188">
            <w:pPr>
              <w:numPr>
                <w:ilvl w:val="0"/>
                <w:numId w:val="9"/>
              </w:numPr>
              <w:rPr>
                <w:rFonts w:eastAsia="Arial"/>
              </w:rPr>
            </w:pPr>
            <w:r>
              <w:rPr>
                <w:rFonts w:eastAsia="Arial"/>
              </w:rPr>
              <w:t>Complaints procedure and escalation routes</w:t>
            </w:r>
          </w:p>
          <w:p w:rsidR="0045183E" w:rsidRPr="0093153D" w:rsidRDefault="0045183E" w:rsidP="005764DB">
            <w:pPr>
              <w:rPr>
                <w:rFonts w:eastAsia="Arial"/>
                <w:i/>
              </w:rPr>
            </w:pPr>
          </w:p>
        </w:tc>
      </w:tr>
      <w:tr w:rsidR="0045183E" w:rsidRPr="0093153D" w:rsidTr="00BD1CEC">
        <w:tc>
          <w:tcPr>
            <w:tcW w:w="1539" w:type="dxa"/>
            <w:vMerge w:val="restart"/>
            <w:shd w:val="clear" w:color="auto" w:fill="BDD6EE"/>
          </w:tcPr>
          <w:p w:rsidR="0045183E" w:rsidRPr="00EA5D55" w:rsidRDefault="00BD1CEC" w:rsidP="005764DB">
            <w:pPr>
              <w:rPr>
                <w:rFonts w:eastAsia="Arial"/>
                <w:b/>
              </w:rPr>
            </w:pPr>
            <w:r>
              <w:rPr>
                <w:rFonts w:eastAsia="Arial"/>
                <w:b/>
              </w:rPr>
              <w:t>Bidder</w:t>
            </w:r>
            <w:r w:rsidR="009D1F75" w:rsidRPr="00EA5D55">
              <w:rPr>
                <w:rFonts w:eastAsia="Arial"/>
                <w:b/>
              </w:rPr>
              <w:t>’</w:t>
            </w:r>
            <w:r w:rsidR="0045183E" w:rsidRPr="00EA5D55">
              <w:rPr>
                <w:rFonts w:eastAsia="Arial"/>
                <w:b/>
              </w:rPr>
              <w:t>s Response</w:t>
            </w:r>
          </w:p>
        </w:tc>
        <w:tc>
          <w:tcPr>
            <w:tcW w:w="8100" w:type="dxa"/>
            <w:gridSpan w:val="3"/>
            <w:shd w:val="clear" w:color="auto" w:fill="auto"/>
          </w:tcPr>
          <w:p w:rsidR="0045183E" w:rsidRDefault="0045183E" w:rsidP="005764DB">
            <w:pPr>
              <w:rPr>
                <w:rFonts w:eastAsia="Arial"/>
              </w:rPr>
            </w:pPr>
            <w:r>
              <w:rPr>
                <w:rFonts w:eastAsia="Arial"/>
              </w:rPr>
              <w:t>Pumping Appliances:</w:t>
            </w:r>
          </w:p>
          <w:p w:rsidR="0045183E" w:rsidRDefault="0045183E" w:rsidP="005764DB">
            <w:pPr>
              <w:rPr>
                <w:rFonts w:eastAsia="Arial"/>
              </w:rPr>
            </w:pPr>
          </w:p>
          <w:p w:rsidR="0045183E" w:rsidRDefault="0045183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5183E" w:rsidRPr="0093153D" w:rsidRDefault="0045183E" w:rsidP="005764DB">
            <w:pPr>
              <w:rPr>
                <w:rFonts w:eastAsia="Arial"/>
              </w:rPr>
            </w:pPr>
          </w:p>
        </w:tc>
      </w:tr>
      <w:tr w:rsidR="0045183E" w:rsidRPr="0093153D" w:rsidTr="00BD1CEC">
        <w:tc>
          <w:tcPr>
            <w:tcW w:w="1539" w:type="dxa"/>
            <w:vMerge/>
            <w:shd w:val="clear" w:color="auto" w:fill="BDD6EE"/>
          </w:tcPr>
          <w:p w:rsidR="0045183E" w:rsidRPr="0093153D" w:rsidRDefault="0045183E" w:rsidP="005764DB">
            <w:pPr>
              <w:rPr>
                <w:rFonts w:eastAsia="Arial"/>
              </w:rPr>
            </w:pPr>
          </w:p>
        </w:tc>
        <w:tc>
          <w:tcPr>
            <w:tcW w:w="8100" w:type="dxa"/>
            <w:gridSpan w:val="3"/>
            <w:shd w:val="clear" w:color="auto" w:fill="auto"/>
          </w:tcPr>
          <w:p w:rsidR="0045183E" w:rsidRDefault="0045183E" w:rsidP="005764DB">
            <w:pPr>
              <w:rPr>
                <w:rFonts w:eastAsia="Arial"/>
              </w:rPr>
            </w:pPr>
            <w:r>
              <w:rPr>
                <w:rFonts w:eastAsia="Arial"/>
              </w:rPr>
              <w:t>Aerial Appliances:</w:t>
            </w:r>
          </w:p>
          <w:p w:rsidR="0045183E" w:rsidRDefault="0045183E" w:rsidP="005764DB">
            <w:pPr>
              <w:rPr>
                <w:rFonts w:eastAsia="Arial"/>
              </w:rPr>
            </w:pPr>
          </w:p>
          <w:p w:rsidR="0045183E" w:rsidRDefault="0045183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5183E" w:rsidRPr="0093153D" w:rsidRDefault="0045183E" w:rsidP="005764DB">
            <w:pPr>
              <w:rPr>
                <w:rFonts w:eastAsia="Arial"/>
              </w:rPr>
            </w:pPr>
          </w:p>
        </w:tc>
      </w:tr>
      <w:tr w:rsidR="0045183E" w:rsidRPr="0093153D" w:rsidTr="00BD1CEC">
        <w:tc>
          <w:tcPr>
            <w:tcW w:w="1539" w:type="dxa"/>
            <w:vMerge/>
            <w:shd w:val="clear" w:color="auto" w:fill="BDD6EE"/>
          </w:tcPr>
          <w:p w:rsidR="0045183E" w:rsidRPr="0093153D" w:rsidRDefault="0045183E" w:rsidP="005764DB">
            <w:pPr>
              <w:rPr>
                <w:rFonts w:eastAsia="Arial"/>
              </w:rPr>
            </w:pPr>
          </w:p>
        </w:tc>
        <w:tc>
          <w:tcPr>
            <w:tcW w:w="8100" w:type="dxa"/>
            <w:gridSpan w:val="3"/>
            <w:shd w:val="clear" w:color="auto" w:fill="auto"/>
          </w:tcPr>
          <w:p w:rsidR="0045183E" w:rsidRDefault="0045183E" w:rsidP="005764DB">
            <w:pPr>
              <w:rPr>
                <w:rFonts w:eastAsia="Arial"/>
              </w:rPr>
            </w:pPr>
            <w:r>
              <w:rPr>
                <w:rFonts w:eastAsia="Arial"/>
              </w:rPr>
              <w:t>Special Vehicles:</w:t>
            </w:r>
          </w:p>
          <w:p w:rsidR="0045183E" w:rsidRDefault="0045183E" w:rsidP="005764DB">
            <w:pPr>
              <w:rPr>
                <w:rFonts w:eastAsia="Arial"/>
              </w:rPr>
            </w:pPr>
          </w:p>
          <w:p w:rsidR="0045183E" w:rsidRDefault="0045183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5183E" w:rsidRPr="0093153D" w:rsidRDefault="0045183E" w:rsidP="005764DB">
            <w:pPr>
              <w:rPr>
                <w:rFonts w:eastAsia="Arial"/>
              </w:rPr>
            </w:pPr>
          </w:p>
        </w:tc>
      </w:tr>
    </w:tbl>
    <w:p w:rsidR="00110FA3" w:rsidRDefault="00110FA3" w:rsidP="00B76EF8">
      <w:pPr>
        <w:pStyle w:val="Heading2"/>
        <w:rPr>
          <w:rFonts w:eastAsia="Calibri"/>
          <w:bCs w:val="0"/>
          <w:szCs w:val="22"/>
        </w:rPr>
      </w:pPr>
    </w:p>
    <w:p w:rsidR="00B76EF8" w:rsidRPr="0093153D" w:rsidRDefault="00E426CA" w:rsidP="00B76EF8">
      <w:pPr>
        <w:pStyle w:val="Heading2"/>
      </w:pPr>
      <w:r>
        <w:rPr>
          <w:rFonts w:eastAsia="Calibri"/>
          <w:bCs w:val="0"/>
          <w:szCs w:val="22"/>
        </w:rPr>
        <w:br w:type="page"/>
      </w:r>
      <w:bookmarkStart w:id="24" w:name="_Toc86749015"/>
      <w:r w:rsidR="0076110F">
        <w:rPr>
          <w:rFonts w:eastAsia="Calibri"/>
          <w:bCs w:val="0"/>
          <w:szCs w:val="22"/>
        </w:rPr>
        <w:t>3.3</w:t>
      </w:r>
      <w:r w:rsidR="0076110F">
        <w:rPr>
          <w:rFonts w:eastAsia="Calibri"/>
          <w:bCs w:val="0"/>
          <w:szCs w:val="22"/>
        </w:rPr>
        <w:tab/>
      </w:r>
      <w:r w:rsidR="00B76EF8" w:rsidRPr="00B76EF8">
        <w:rPr>
          <w:rFonts w:eastAsia="Calibri"/>
          <w:bCs w:val="0"/>
          <w:szCs w:val="22"/>
        </w:rPr>
        <w:t>Delivery</w:t>
      </w:r>
      <w:bookmarkEnd w:id="24"/>
      <w:r w:rsidR="00B76EF8" w:rsidRPr="00B76EF8">
        <w:t xml:space="preserve"> </w:t>
      </w:r>
    </w:p>
    <w:p w:rsidR="00B76EF8" w:rsidRDefault="00B76EF8" w:rsidP="00B76E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w:t>
            </w:r>
            <w:r w:rsidR="004E2691">
              <w:rPr>
                <w:rFonts w:eastAsia="Arial"/>
              </w:rPr>
              <w:t>9</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Subject</w:t>
            </w:r>
          </w:p>
        </w:tc>
        <w:tc>
          <w:tcPr>
            <w:tcW w:w="8100" w:type="dxa"/>
            <w:gridSpan w:val="3"/>
            <w:shd w:val="clear" w:color="auto" w:fill="auto"/>
          </w:tcPr>
          <w:p w:rsidR="00B76EF8" w:rsidRPr="00171DAD" w:rsidRDefault="00493DD6" w:rsidP="00493DD6">
            <w:pPr>
              <w:jc w:val="both"/>
              <w:rPr>
                <w:rFonts w:cs="Arial"/>
                <w:b/>
              </w:rPr>
            </w:pPr>
            <w:r>
              <w:rPr>
                <w:rFonts w:cs="Arial"/>
                <w:b/>
              </w:rPr>
              <w:t>Project Management</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Assessment Question</w:t>
            </w:r>
          </w:p>
          <w:p w:rsidR="00B76EF8" w:rsidRPr="00EA5D55" w:rsidRDefault="00B76EF8" w:rsidP="005764DB">
            <w:pPr>
              <w:rPr>
                <w:rFonts w:eastAsia="Arial"/>
                <w:b/>
              </w:rPr>
            </w:pPr>
          </w:p>
        </w:tc>
        <w:tc>
          <w:tcPr>
            <w:tcW w:w="8100" w:type="dxa"/>
            <w:gridSpan w:val="3"/>
            <w:shd w:val="clear" w:color="auto" w:fill="auto"/>
          </w:tcPr>
          <w:p w:rsidR="00FA649D" w:rsidRDefault="00FA649D" w:rsidP="00FA649D">
            <w:pPr>
              <w:tabs>
                <w:tab w:val="left" w:pos="0"/>
              </w:tabs>
              <w:jc w:val="both"/>
              <w:rPr>
                <w:rFonts w:eastAsia="Arial"/>
              </w:rPr>
            </w:pPr>
          </w:p>
          <w:p w:rsidR="00FA649D" w:rsidRDefault="00134B39" w:rsidP="00134B39">
            <w:pPr>
              <w:tabs>
                <w:tab w:val="left" w:pos="0"/>
              </w:tabs>
              <w:jc w:val="both"/>
              <w:rPr>
                <w:rFonts w:eastAsia="Arial"/>
                <w:b/>
              </w:rPr>
            </w:pPr>
            <w:r>
              <w:rPr>
                <w:rFonts w:eastAsia="Arial"/>
                <w:b/>
              </w:rPr>
              <w:t>Detail</w:t>
            </w:r>
            <w:r w:rsidR="00FA649D" w:rsidRPr="00FA649D">
              <w:rPr>
                <w:rFonts w:eastAsia="Arial"/>
                <w:b/>
              </w:rPr>
              <w:t xml:space="preserve"> your </w:t>
            </w:r>
            <w:r w:rsidR="00826CFE">
              <w:rPr>
                <w:rFonts w:eastAsia="Arial"/>
                <w:b/>
              </w:rPr>
              <w:t>p</w:t>
            </w:r>
            <w:r w:rsidR="00FA649D" w:rsidRPr="00FA649D">
              <w:rPr>
                <w:rFonts w:eastAsia="Arial"/>
                <w:b/>
              </w:rPr>
              <w:t xml:space="preserve">roject </w:t>
            </w:r>
            <w:r w:rsidR="00826CFE">
              <w:rPr>
                <w:rFonts w:eastAsia="Arial"/>
                <w:b/>
              </w:rPr>
              <w:t>m</w:t>
            </w:r>
            <w:r w:rsidR="00FA649D" w:rsidRPr="00FA649D">
              <w:rPr>
                <w:rFonts w:eastAsia="Arial"/>
                <w:b/>
              </w:rPr>
              <w:t xml:space="preserve">anagement methodology </w:t>
            </w:r>
            <w:r>
              <w:rPr>
                <w:rFonts w:eastAsia="Arial"/>
                <w:b/>
              </w:rPr>
              <w:t>employed to ensure delivery on time in accordance with customer requirements.</w:t>
            </w:r>
          </w:p>
          <w:p w:rsidR="00134B39" w:rsidRPr="0093153D" w:rsidRDefault="00134B39" w:rsidP="00134B39">
            <w:pPr>
              <w:tabs>
                <w:tab w:val="left" w:pos="0"/>
              </w:tabs>
              <w:jc w:val="both"/>
              <w:rPr>
                <w:rFonts w:eastAsia="Arial"/>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High</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Marking Guidelines</w:t>
            </w:r>
          </w:p>
        </w:tc>
        <w:tc>
          <w:tcPr>
            <w:tcW w:w="8100" w:type="dxa"/>
            <w:gridSpan w:val="3"/>
            <w:shd w:val="clear" w:color="auto" w:fill="auto"/>
          </w:tcPr>
          <w:p w:rsidR="00FA649D" w:rsidRDefault="00B76EF8" w:rsidP="00FA649D">
            <w:pPr>
              <w:rPr>
                <w:rFonts w:eastAsia="Arial"/>
                <w:i/>
              </w:rPr>
            </w:pPr>
            <w:r w:rsidRPr="0093153D">
              <w:rPr>
                <w:rFonts w:eastAsia="Arial"/>
                <w:i/>
              </w:rPr>
              <w:t xml:space="preserve"> </w:t>
            </w:r>
          </w:p>
          <w:p w:rsidR="00826CFE" w:rsidRDefault="00826CFE" w:rsidP="00826CFE">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826CFE" w:rsidRDefault="00826CFE" w:rsidP="00826CFE">
            <w:pPr>
              <w:rPr>
                <w:rFonts w:eastAsia="Arial"/>
                <w:i/>
              </w:rPr>
            </w:pPr>
          </w:p>
          <w:p w:rsidR="00826CFE" w:rsidRDefault="00826CFE" w:rsidP="00826CFE">
            <w:pPr>
              <w:rPr>
                <w:rFonts w:eastAsia="Arial"/>
              </w:rPr>
            </w:pPr>
            <w:r>
              <w:rPr>
                <w:rFonts w:eastAsia="Arial"/>
              </w:rPr>
              <w:t>Bidders shall include the following within their response:</w:t>
            </w:r>
          </w:p>
          <w:p w:rsidR="00F65D65" w:rsidRDefault="00F65D65" w:rsidP="00826CFE">
            <w:pPr>
              <w:rPr>
                <w:rFonts w:eastAsia="Arial"/>
              </w:rPr>
            </w:pPr>
          </w:p>
          <w:p w:rsidR="00826CFE" w:rsidRDefault="00826CFE" w:rsidP="00615595">
            <w:pPr>
              <w:numPr>
                <w:ilvl w:val="0"/>
                <w:numId w:val="10"/>
              </w:numPr>
              <w:rPr>
                <w:rFonts w:eastAsia="Arial"/>
              </w:rPr>
            </w:pPr>
            <w:r>
              <w:rPr>
                <w:rFonts w:eastAsia="Arial"/>
              </w:rPr>
              <w:t>Allocation of a Project Manager and use of a project management plan</w:t>
            </w:r>
          </w:p>
          <w:p w:rsidR="00134B39" w:rsidRPr="00CE5971" w:rsidRDefault="00826CFE" w:rsidP="00CE5971">
            <w:pPr>
              <w:numPr>
                <w:ilvl w:val="0"/>
                <w:numId w:val="10"/>
              </w:numPr>
              <w:rPr>
                <w:rFonts w:eastAsia="Arial"/>
              </w:rPr>
            </w:pPr>
            <w:r>
              <w:rPr>
                <w:rFonts w:eastAsia="Arial"/>
              </w:rPr>
              <w:t xml:space="preserve">Development of </w:t>
            </w:r>
            <w:r w:rsidRPr="00826CFE">
              <w:rPr>
                <w:rFonts w:eastAsia="Arial"/>
              </w:rPr>
              <w:t>project management plan, to include c</w:t>
            </w:r>
            <w:r w:rsidR="00134B39" w:rsidRPr="00826CFE">
              <w:rPr>
                <w:rFonts w:eastAsia="Arial"/>
              </w:rPr>
              <w:t>ritical path considerations</w:t>
            </w:r>
            <w:r>
              <w:rPr>
                <w:rFonts w:eastAsia="Arial"/>
              </w:rPr>
              <w:t>, interdependencies</w:t>
            </w:r>
            <w:r w:rsidRPr="00CE5971">
              <w:rPr>
                <w:rFonts w:eastAsia="Arial"/>
              </w:rPr>
              <w:t xml:space="preserve"> and </w:t>
            </w:r>
            <w:r>
              <w:rPr>
                <w:rFonts w:eastAsia="Arial"/>
              </w:rPr>
              <w:t>c</w:t>
            </w:r>
            <w:r w:rsidR="00134B39" w:rsidRPr="00CE5971">
              <w:rPr>
                <w:rFonts w:eastAsia="Arial"/>
              </w:rPr>
              <w:t xml:space="preserve">ontingency plans to </w:t>
            </w:r>
            <w:r>
              <w:rPr>
                <w:rFonts w:eastAsia="Arial"/>
              </w:rPr>
              <w:t>address</w:t>
            </w:r>
            <w:r w:rsidRPr="00CE5971">
              <w:rPr>
                <w:rFonts w:eastAsia="Arial"/>
              </w:rPr>
              <w:t xml:space="preserve"> </w:t>
            </w:r>
            <w:r w:rsidR="00134B39" w:rsidRPr="00CE5971">
              <w:rPr>
                <w:rFonts w:eastAsia="Arial"/>
              </w:rPr>
              <w:t>slippage</w:t>
            </w:r>
          </w:p>
          <w:p w:rsidR="00620464" w:rsidRDefault="00826CFE" w:rsidP="00163188">
            <w:pPr>
              <w:numPr>
                <w:ilvl w:val="0"/>
                <w:numId w:val="10"/>
              </w:numPr>
              <w:rPr>
                <w:rFonts w:eastAsia="Arial"/>
              </w:rPr>
            </w:pPr>
            <w:r>
              <w:rPr>
                <w:rFonts w:eastAsia="Arial"/>
              </w:rPr>
              <w:t>Typical p</w:t>
            </w:r>
            <w:r w:rsidR="00620464">
              <w:rPr>
                <w:rFonts w:eastAsia="Arial"/>
              </w:rPr>
              <w:t>roject team and governance</w:t>
            </w:r>
          </w:p>
          <w:p w:rsidR="00B3133B" w:rsidRPr="00CE5971" w:rsidRDefault="00620464" w:rsidP="00CE5971">
            <w:pPr>
              <w:numPr>
                <w:ilvl w:val="0"/>
                <w:numId w:val="10"/>
              </w:numPr>
              <w:rPr>
                <w:rFonts w:eastAsia="Arial"/>
              </w:rPr>
            </w:pPr>
            <w:r>
              <w:rPr>
                <w:rFonts w:eastAsia="Arial"/>
              </w:rPr>
              <w:t>Communication</w:t>
            </w:r>
            <w:r w:rsidR="00826CFE">
              <w:rPr>
                <w:rFonts w:eastAsia="Arial"/>
              </w:rPr>
              <w:t xml:space="preserve"> channels between customer and supplier</w:t>
            </w:r>
          </w:p>
          <w:p w:rsidR="008E159D" w:rsidRDefault="008E159D" w:rsidP="00163188">
            <w:pPr>
              <w:numPr>
                <w:ilvl w:val="0"/>
                <w:numId w:val="10"/>
              </w:numPr>
              <w:rPr>
                <w:rFonts w:eastAsia="Arial"/>
              </w:rPr>
            </w:pPr>
            <w:r>
              <w:rPr>
                <w:rFonts w:eastAsia="Arial"/>
              </w:rPr>
              <w:t>Risk and issue management</w:t>
            </w:r>
          </w:p>
          <w:p w:rsidR="008E159D" w:rsidRPr="00B86527" w:rsidRDefault="008E159D" w:rsidP="00163188">
            <w:pPr>
              <w:numPr>
                <w:ilvl w:val="0"/>
                <w:numId w:val="10"/>
              </w:numPr>
              <w:rPr>
                <w:rFonts w:eastAsia="Arial"/>
              </w:rPr>
            </w:pPr>
            <w:r>
              <w:rPr>
                <w:rFonts w:eastAsia="Arial"/>
              </w:rPr>
              <w:t>Change management</w:t>
            </w:r>
          </w:p>
          <w:p w:rsidR="00B76EF8" w:rsidRPr="0093153D" w:rsidRDefault="00B76EF8" w:rsidP="005764DB">
            <w:pPr>
              <w:rPr>
                <w:rFonts w:eastAsia="Arial"/>
                <w:i/>
              </w:rPr>
            </w:pPr>
          </w:p>
        </w:tc>
      </w:tr>
      <w:tr w:rsidR="00B76EF8" w:rsidRPr="0093153D" w:rsidTr="00BD1CEC">
        <w:tc>
          <w:tcPr>
            <w:tcW w:w="1539" w:type="dxa"/>
            <w:vMerge w:val="restart"/>
            <w:shd w:val="clear" w:color="auto" w:fill="BDD6EE"/>
          </w:tcPr>
          <w:p w:rsidR="00B76EF8" w:rsidRPr="00EA5D55" w:rsidRDefault="00BD1CEC" w:rsidP="005764DB">
            <w:pPr>
              <w:rPr>
                <w:rFonts w:eastAsia="Arial"/>
                <w:b/>
              </w:rPr>
            </w:pPr>
            <w:r>
              <w:rPr>
                <w:rFonts w:eastAsia="Arial"/>
                <w:b/>
              </w:rPr>
              <w:t>Bidder</w:t>
            </w:r>
            <w:r w:rsidR="009D1F75" w:rsidRPr="00EA5D55">
              <w:rPr>
                <w:rFonts w:eastAsia="Arial"/>
                <w:b/>
              </w:rPr>
              <w:t>’</w:t>
            </w:r>
            <w:r w:rsidR="00B76EF8" w:rsidRPr="00EA5D55">
              <w:rPr>
                <w:rFonts w:eastAsia="Arial"/>
                <w:b/>
              </w:rPr>
              <w:t>s Response</w:t>
            </w:r>
          </w:p>
        </w:tc>
        <w:tc>
          <w:tcPr>
            <w:tcW w:w="8100" w:type="dxa"/>
            <w:gridSpan w:val="3"/>
            <w:shd w:val="clear" w:color="auto" w:fill="auto"/>
          </w:tcPr>
          <w:p w:rsidR="00B76EF8" w:rsidRDefault="00B76EF8" w:rsidP="005764DB">
            <w:pPr>
              <w:rPr>
                <w:rFonts w:eastAsia="Arial"/>
              </w:rPr>
            </w:pPr>
            <w:r>
              <w:rPr>
                <w:rFonts w:eastAsia="Arial"/>
              </w:rPr>
              <w:t>Pumping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Aerial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Special Vehicles: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bl>
    <w:p w:rsidR="00157BA1" w:rsidRDefault="00157BA1" w:rsidP="00B76EF8">
      <w:pPr>
        <w:pStyle w:val="Heading2"/>
        <w:rPr>
          <w:rFonts w:eastAsia="Calibri"/>
          <w:b w:val="0"/>
          <w:bCs w:val="0"/>
          <w:szCs w:val="22"/>
        </w:rPr>
      </w:pPr>
    </w:p>
    <w:p w:rsidR="00493DD6" w:rsidRDefault="00157BA1" w:rsidP="00BD1CE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F574BD">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F574BD">
            <w:pPr>
              <w:rPr>
                <w:rFonts w:eastAsia="Arial"/>
                <w:b/>
              </w:rPr>
            </w:pPr>
            <w:r>
              <w:rPr>
                <w:rFonts w:eastAsia="Arial"/>
              </w:rPr>
              <w:t>Q</w:t>
            </w:r>
            <w:r w:rsidR="004E2691">
              <w:rPr>
                <w:rFonts w:eastAsia="Arial"/>
              </w:rPr>
              <w:t>10</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Subject</w:t>
            </w:r>
          </w:p>
        </w:tc>
        <w:tc>
          <w:tcPr>
            <w:tcW w:w="8100" w:type="dxa"/>
            <w:gridSpan w:val="3"/>
            <w:shd w:val="clear" w:color="auto" w:fill="auto"/>
          </w:tcPr>
          <w:p w:rsidR="00493DD6" w:rsidRPr="00171DAD" w:rsidRDefault="00493DD6" w:rsidP="00F574BD">
            <w:pPr>
              <w:jc w:val="both"/>
              <w:rPr>
                <w:rFonts w:cs="Arial"/>
                <w:b/>
              </w:rPr>
            </w:pPr>
            <w:r>
              <w:rPr>
                <w:rFonts w:cs="Arial"/>
                <w:b/>
              </w:rPr>
              <w:t>Production Planning</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Assessment Question</w:t>
            </w:r>
          </w:p>
          <w:p w:rsidR="00493DD6" w:rsidRPr="00EA5D55" w:rsidRDefault="00493DD6" w:rsidP="00F574BD">
            <w:pPr>
              <w:rPr>
                <w:rFonts w:eastAsia="Arial"/>
                <w:b/>
              </w:rPr>
            </w:pPr>
          </w:p>
        </w:tc>
        <w:tc>
          <w:tcPr>
            <w:tcW w:w="8100" w:type="dxa"/>
            <w:gridSpan w:val="3"/>
            <w:shd w:val="clear" w:color="auto" w:fill="auto"/>
          </w:tcPr>
          <w:p w:rsidR="00FA649D" w:rsidRDefault="00FA649D" w:rsidP="00FA649D">
            <w:pPr>
              <w:tabs>
                <w:tab w:val="left" w:pos="0"/>
              </w:tabs>
              <w:jc w:val="both"/>
              <w:rPr>
                <w:rFonts w:eastAsia="Arial"/>
              </w:rPr>
            </w:pPr>
            <w:r>
              <w:rPr>
                <w:rFonts w:eastAsia="Arial"/>
              </w:rPr>
              <w:t xml:space="preserve"> </w:t>
            </w:r>
          </w:p>
          <w:p w:rsidR="00493DD6" w:rsidRPr="00FA649D" w:rsidRDefault="00FA649D" w:rsidP="00FA649D">
            <w:pPr>
              <w:tabs>
                <w:tab w:val="left" w:pos="0"/>
              </w:tabs>
              <w:jc w:val="both"/>
              <w:rPr>
                <w:rFonts w:eastAsia="Arial"/>
                <w:b/>
              </w:rPr>
            </w:pPr>
            <w:r w:rsidRPr="00FA649D">
              <w:rPr>
                <w:rFonts w:eastAsia="Arial"/>
                <w:b/>
              </w:rPr>
              <w:t xml:space="preserve">Specific to your manufacturing methods, </w:t>
            </w:r>
            <w:r w:rsidR="00134B39">
              <w:rPr>
                <w:rFonts w:eastAsia="Arial"/>
                <w:b/>
              </w:rPr>
              <w:t>detail how you</w:t>
            </w:r>
            <w:r w:rsidRPr="00FA649D">
              <w:rPr>
                <w:rFonts w:eastAsia="Arial"/>
                <w:b/>
              </w:rPr>
              <w:t xml:space="preserve"> plan and control the production line and sub-contractors to ensure delivery times </w:t>
            </w:r>
            <w:r w:rsidR="00134B39">
              <w:rPr>
                <w:rFonts w:eastAsia="Arial"/>
                <w:b/>
              </w:rPr>
              <w:t xml:space="preserve">and </w:t>
            </w:r>
            <w:r w:rsidR="00CE5971">
              <w:rPr>
                <w:rFonts w:eastAsia="Arial"/>
                <w:b/>
              </w:rPr>
              <w:t xml:space="preserve">vehicle </w:t>
            </w:r>
            <w:r w:rsidR="00134B39">
              <w:rPr>
                <w:rFonts w:eastAsia="Arial"/>
                <w:b/>
              </w:rPr>
              <w:t xml:space="preserve">requirements are met. </w:t>
            </w:r>
            <w:r w:rsidRPr="00FA649D">
              <w:rPr>
                <w:rFonts w:eastAsia="Arial"/>
                <w:b/>
              </w:rPr>
              <w:t xml:space="preserve"> </w:t>
            </w:r>
          </w:p>
          <w:p w:rsidR="00FA649D" w:rsidRPr="0093153D" w:rsidRDefault="00FA649D" w:rsidP="00FA649D">
            <w:pPr>
              <w:tabs>
                <w:tab w:val="left" w:pos="0"/>
              </w:tabs>
              <w:jc w:val="both"/>
              <w:rPr>
                <w:rFonts w:eastAsia="Arial"/>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High</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Marking Guidelines</w:t>
            </w:r>
          </w:p>
        </w:tc>
        <w:tc>
          <w:tcPr>
            <w:tcW w:w="8100" w:type="dxa"/>
            <w:gridSpan w:val="3"/>
            <w:shd w:val="clear" w:color="auto" w:fill="auto"/>
          </w:tcPr>
          <w:p w:rsidR="00134B39" w:rsidRDefault="00493DD6" w:rsidP="00F574BD">
            <w:pPr>
              <w:rPr>
                <w:rFonts w:eastAsia="Arial"/>
                <w:i/>
              </w:rPr>
            </w:pPr>
            <w:r w:rsidRPr="0093153D">
              <w:rPr>
                <w:rFonts w:eastAsia="Arial"/>
                <w:i/>
              </w:rPr>
              <w:t xml:space="preserve"> </w:t>
            </w:r>
          </w:p>
          <w:p w:rsidR="00CE5971" w:rsidRDefault="00CE5971" w:rsidP="00CE5971">
            <w:pPr>
              <w:rPr>
                <w:rFonts w:eastAsia="Arial"/>
              </w:rPr>
            </w:pPr>
            <w:r>
              <w:rPr>
                <w:rFonts w:eastAsia="Arial"/>
              </w:rPr>
              <w:t xml:space="preserve">The answer to this question shall be scored against the marking guidelines for scored questions, provided in </w:t>
            </w:r>
            <w:r w:rsidRPr="00BA0810">
              <w:rPr>
                <w:rFonts w:eastAsia="Arial"/>
              </w:rPr>
              <w:t>section 2.2</w:t>
            </w:r>
          </w:p>
          <w:p w:rsidR="00CE5971" w:rsidRDefault="00CE5971" w:rsidP="00CE5971">
            <w:pPr>
              <w:rPr>
                <w:rFonts w:eastAsia="Arial"/>
                <w:i/>
              </w:rPr>
            </w:pPr>
          </w:p>
          <w:p w:rsidR="00CE5971" w:rsidRDefault="00CE5971" w:rsidP="00CE5971">
            <w:pPr>
              <w:rPr>
                <w:rFonts w:eastAsia="Arial"/>
              </w:rPr>
            </w:pPr>
            <w:r>
              <w:rPr>
                <w:rFonts w:eastAsia="Arial"/>
              </w:rPr>
              <w:t>Bidders shall include the following within their response:</w:t>
            </w:r>
          </w:p>
          <w:p w:rsidR="00CE5971" w:rsidRDefault="00CE5971" w:rsidP="00CE5971">
            <w:pPr>
              <w:rPr>
                <w:rFonts w:eastAsia="Arial"/>
              </w:rPr>
            </w:pPr>
          </w:p>
          <w:p w:rsidR="00CE5971" w:rsidRDefault="00CE5971" w:rsidP="00826CFE">
            <w:pPr>
              <w:numPr>
                <w:ilvl w:val="0"/>
                <w:numId w:val="11"/>
              </w:numPr>
              <w:rPr>
                <w:rFonts w:eastAsia="Arial"/>
              </w:rPr>
            </w:pPr>
            <w:r>
              <w:rPr>
                <w:rFonts w:eastAsia="Arial"/>
              </w:rPr>
              <w:t>Example production plan for multiple customer vehicles being manufactured at the same time</w:t>
            </w:r>
          </w:p>
          <w:p w:rsidR="00CE5971" w:rsidRDefault="00CE5971" w:rsidP="00826CFE">
            <w:pPr>
              <w:numPr>
                <w:ilvl w:val="0"/>
                <w:numId w:val="11"/>
              </w:numPr>
              <w:rPr>
                <w:rFonts w:eastAsia="Arial"/>
              </w:rPr>
            </w:pPr>
            <w:r w:rsidRPr="00134B39">
              <w:rPr>
                <w:rFonts w:eastAsia="Arial"/>
              </w:rPr>
              <w:t>Production planning process for an individual or group of vehicles</w:t>
            </w:r>
          </w:p>
          <w:p w:rsidR="00134B39" w:rsidRPr="00134B39" w:rsidRDefault="00134B39" w:rsidP="00826CFE">
            <w:pPr>
              <w:numPr>
                <w:ilvl w:val="0"/>
                <w:numId w:val="11"/>
              </w:numPr>
              <w:rPr>
                <w:rFonts w:eastAsia="Arial"/>
              </w:rPr>
            </w:pPr>
            <w:r w:rsidRPr="00134B39">
              <w:rPr>
                <w:rFonts w:eastAsia="Arial"/>
              </w:rPr>
              <w:t xml:space="preserve">Evidence of how production plan is flexible to allow for upturns/downturns in demand </w:t>
            </w:r>
            <w:r w:rsidR="00CE5971">
              <w:rPr>
                <w:rFonts w:eastAsia="Arial"/>
              </w:rPr>
              <w:t xml:space="preserve">or issues such as </w:t>
            </w:r>
            <w:r w:rsidR="00CE5971" w:rsidRPr="00134B39">
              <w:rPr>
                <w:rFonts w:eastAsia="Arial"/>
              </w:rPr>
              <w:t>late delivery of the chassis are managed</w:t>
            </w:r>
          </w:p>
          <w:p w:rsidR="00CE5971" w:rsidRPr="00134B39" w:rsidRDefault="00134B39" w:rsidP="00826CFE">
            <w:pPr>
              <w:numPr>
                <w:ilvl w:val="0"/>
                <w:numId w:val="11"/>
              </w:numPr>
              <w:rPr>
                <w:rFonts w:eastAsia="Arial"/>
              </w:rPr>
            </w:pPr>
            <w:r w:rsidRPr="00134B39">
              <w:rPr>
                <w:rFonts w:eastAsia="Arial"/>
              </w:rPr>
              <w:t>M</w:t>
            </w:r>
            <w:r w:rsidR="00481082" w:rsidRPr="00134B39">
              <w:rPr>
                <w:rFonts w:eastAsia="Arial"/>
              </w:rPr>
              <w:t>anage</w:t>
            </w:r>
            <w:r w:rsidRPr="00134B39">
              <w:rPr>
                <w:rFonts w:eastAsia="Arial"/>
              </w:rPr>
              <w:t>ment of</w:t>
            </w:r>
            <w:r w:rsidR="00481082" w:rsidRPr="00134B39">
              <w:rPr>
                <w:rFonts w:eastAsia="Arial"/>
              </w:rPr>
              <w:t xml:space="preserve"> the critical path from order to delivery</w:t>
            </w:r>
          </w:p>
          <w:p w:rsidR="00493DD6" w:rsidRPr="00CE5971" w:rsidRDefault="00CE5971">
            <w:pPr>
              <w:numPr>
                <w:ilvl w:val="0"/>
                <w:numId w:val="11"/>
              </w:numPr>
              <w:rPr>
                <w:rFonts w:eastAsia="Arial"/>
              </w:rPr>
            </w:pPr>
            <w:r>
              <w:rPr>
                <w:rFonts w:eastAsia="Arial"/>
              </w:rPr>
              <w:t>Ensuring sub-contractors are aligned to the production plan for the provision of components and/or part of the vehicle build process</w:t>
            </w:r>
          </w:p>
          <w:p w:rsidR="00493DD6" w:rsidRPr="0093153D" w:rsidRDefault="00493DD6">
            <w:pPr>
              <w:rPr>
                <w:rFonts w:eastAsia="Arial"/>
                <w:i/>
              </w:rPr>
            </w:pPr>
          </w:p>
        </w:tc>
      </w:tr>
      <w:tr w:rsidR="00493DD6" w:rsidRPr="0093153D" w:rsidTr="00BD1CEC">
        <w:tc>
          <w:tcPr>
            <w:tcW w:w="1539" w:type="dxa"/>
            <w:vMerge w:val="restart"/>
            <w:shd w:val="clear" w:color="auto" w:fill="BDD6EE"/>
          </w:tcPr>
          <w:p w:rsidR="00493DD6" w:rsidRPr="00EA5D55" w:rsidRDefault="00BD1CEC" w:rsidP="00F574BD">
            <w:pPr>
              <w:rPr>
                <w:rFonts w:eastAsia="Arial"/>
                <w:b/>
              </w:rPr>
            </w:pPr>
            <w:r>
              <w:rPr>
                <w:rFonts w:eastAsia="Arial"/>
                <w:b/>
              </w:rPr>
              <w:t>Bidder</w:t>
            </w:r>
            <w:r w:rsidR="009D1F75" w:rsidRPr="00EA5D55">
              <w:rPr>
                <w:rFonts w:eastAsia="Arial"/>
                <w:b/>
              </w:rPr>
              <w:t>’</w:t>
            </w:r>
            <w:r w:rsidR="00493DD6" w:rsidRPr="00EA5D55">
              <w:rPr>
                <w:rFonts w:eastAsia="Arial"/>
                <w:b/>
              </w:rPr>
              <w:t>s Response</w:t>
            </w:r>
          </w:p>
        </w:tc>
        <w:tc>
          <w:tcPr>
            <w:tcW w:w="8100" w:type="dxa"/>
            <w:gridSpan w:val="3"/>
            <w:shd w:val="clear" w:color="auto" w:fill="auto"/>
          </w:tcPr>
          <w:p w:rsidR="00493DD6" w:rsidRDefault="00493DD6" w:rsidP="00F574BD">
            <w:pPr>
              <w:rPr>
                <w:rFonts w:eastAsia="Arial"/>
              </w:rPr>
            </w:pPr>
            <w:r>
              <w:rPr>
                <w:rFonts w:eastAsia="Arial"/>
              </w:rPr>
              <w:t>Pumping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Aerial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Special Vehicles: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bl>
    <w:p w:rsidR="009D1F75" w:rsidRDefault="009D1F75" w:rsidP="00B76EF8">
      <w:pPr>
        <w:pStyle w:val="Heading2"/>
        <w:rPr>
          <w:rFonts w:eastAsia="Calibri"/>
          <w:bCs w:val="0"/>
          <w:szCs w:val="22"/>
        </w:rPr>
      </w:pPr>
    </w:p>
    <w:p w:rsidR="00B76EF8" w:rsidRDefault="00E426CA" w:rsidP="00B76EF8">
      <w:pPr>
        <w:pStyle w:val="Heading2"/>
      </w:pPr>
      <w:r>
        <w:rPr>
          <w:rFonts w:eastAsia="Calibri"/>
          <w:bCs w:val="0"/>
          <w:szCs w:val="22"/>
        </w:rPr>
        <w:br w:type="page"/>
      </w:r>
      <w:bookmarkStart w:id="25" w:name="_Toc86749016"/>
      <w:r w:rsidR="0076110F">
        <w:rPr>
          <w:rFonts w:eastAsia="Calibri"/>
          <w:bCs w:val="0"/>
          <w:szCs w:val="22"/>
        </w:rPr>
        <w:t>3.4</w:t>
      </w:r>
      <w:r w:rsidR="0076110F">
        <w:rPr>
          <w:rFonts w:eastAsia="Calibri"/>
          <w:bCs w:val="0"/>
          <w:szCs w:val="22"/>
        </w:rPr>
        <w:tab/>
      </w:r>
      <w:r w:rsidR="004E2691">
        <w:rPr>
          <w:rFonts w:eastAsia="Calibri"/>
          <w:bCs w:val="0"/>
          <w:szCs w:val="22"/>
        </w:rPr>
        <w:t>Social Value</w:t>
      </w:r>
      <w:bookmarkEnd w:id="25"/>
      <w:r w:rsidR="00B76EF8" w:rsidRPr="00B76EF8">
        <w:t xml:space="preserve"> </w:t>
      </w:r>
    </w:p>
    <w:p w:rsidR="003C08F7" w:rsidRDefault="003C08F7" w:rsidP="003C08F7"/>
    <w:p w:rsidR="003C08F7" w:rsidRPr="003C08F7" w:rsidRDefault="003C08F7" w:rsidP="00615595">
      <w:pPr>
        <w:jc w:val="both"/>
      </w:pPr>
      <w:r>
        <w:t>Please see section 1.8 of the Invitation to Tender for further information on Social Value and the use of the Social Value Model developed by the UK Government Commercial Function.</w:t>
      </w:r>
    </w:p>
    <w:p w:rsidR="00B76EF8" w:rsidRDefault="00B76EF8" w:rsidP="00B76E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Q1</w:t>
            </w:r>
            <w:r w:rsidR="004E2691">
              <w:rPr>
                <w:rFonts w:eastAsia="Arial"/>
              </w:rPr>
              <w:t>1</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Subject</w:t>
            </w:r>
          </w:p>
        </w:tc>
        <w:tc>
          <w:tcPr>
            <w:tcW w:w="8100" w:type="dxa"/>
            <w:gridSpan w:val="3"/>
            <w:shd w:val="clear" w:color="auto" w:fill="auto"/>
          </w:tcPr>
          <w:p w:rsidR="00B76EF8" w:rsidRPr="00171DAD" w:rsidRDefault="00085BA6" w:rsidP="005764DB">
            <w:pPr>
              <w:jc w:val="both"/>
              <w:rPr>
                <w:rFonts w:cs="Arial"/>
                <w:b/>
              </w:rPr>
            </w:pPr>
            <w:r>
              <w:rPr>
                <w:rFonts w:cs="Arial"/>
                <w:b/>
              </w:rPr>
              <w:t xml:space="preserve">Social Value Theme 2 - </w:t>
            </w:r>
            <w:r w:rsidRPr="0076110F">
              <w:rPr>
                <w:rFonts w:cs="Arial"/>
                <w:b/>
              </w:rPr>
              <w:t>Tackling economic inequality –Support educational attainment relevant to the contract, including training schemes that address skills gaps and result in recognised qualifications</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Assessment Question</w:t>
            </w:r>
          </w:p>
          <w:p w:rsidR="00B76EF8" w:rsidRPr="00EA5D55" w:rsidRDefault="00B76EF8" w:rsidP="005764DB">
            <w:pPr>
              <w:rPr>
                <w:rFonts w:eastAsia="Arial"/>
                <w:b/>
              </w:rPr>
            </w:pPr>
          </w:p>
        </w:tc>
        <w:tc>
          <w:tcPr>
            <w:tcW w:w="8100" w:type="dxa"/>
            <w:gridSpan w:val="3"/>
            <w:shd w:val="clear" w:color="auto" w:fill="auto"/>
          </w:tcPr>
          <w:p w:rsidR="00F277B3" w:rsidRDefault="00F277B3" w:rsidP="00F277B3">
            <w:pPr>
              <w:tabs>
                <w:tab w:val="left" w:pos="0"/>
              </w:tabs>
              <w:jc w:val="both"/>
              <w:rPr>
                <w:rFonts w:eastAsia="Arial"/>
                <w:b/>
              </w:rPr>
            </w:pPr>
          </w:p>
          <w:p w:rsidR="00085BA6" w:rsidRDefault="00085BA6" w:rsidP="0076110F">
            <w:pPr>
              <w:jc w:val="both"/>
              <w:rPr>
                <w:rFonts w:cs="Arial"/>
                <w:b/>
              </w:rPr>
            </w:pPr>
            <w:r w:rsidRPr="0076110F">
              <w:rPr>
                <w:rFonts w:cs="Arial"/>
                <w:b/>
              </w:rPr>
              <w:t>Please outline the opportunities that wil</w:t>
            </w:r>
            <w:r w:rsidRPr="00475F11">
              <w:rPr>
                <w:rFonts w:cs="Arial"/>
                <w:b/>
              </w:rPr>
              <w:t xml:space="preserve">l be made available under this </w:t>
            </w:r>
            <w:r>
              <w:rPr>
                <w:rFonts w:cs="Arial"/>
                <w:b/>
              </w:rPr>
              <w:t>F</w:t>
            </w:r>
            <w:r w:rsidRPr="00475F11">
              <w:rPr>
                <w:rFonts w:cs="Arial"/>
                <w:b/>
              </w:rPr>
              <w:t xml:space="preserve">ramework </w:t>
            </w:r>
            <w:r>
              <w:rPr>
                <w:rFonts w:cs="Arial"/>
                <w:b/>
              </w:rPr>
              <w:t>A</w:t>
            </w:r>
            <w:r w:rsidRPr="0076110F">
              <w:rPr>
                <w:rFonts w:cs="Arial"/>
                <w:b/>
              </w:rPr>
              <w:t>greement, for training, work experience and other similar activities which invest in people/develop your workforce, including any:</w:t>
            </w:r>
          </w:p>
          <w:p w:rsidR="00085BA6" w:rsidRPr="0076110F" w:rsidRDefault="00085BA6" w:rsidP="0076110F">
            <w:pPr>
              <w:jc w:val="both"/>
              <w:rPr>
                <w:rFonts w:cs="Arial"/>
                <w:b/>
              </w:rPr>
            </w:pPr>
          </w:p>
          <w:p w:rsidR="00085BA6" w:rsidRPr="0076110F" w:rsidRDefault="00085BA6" w:rsidP="0076110F">
            <w:pPr>
              <w:numPr>
                <w:ilvl w:val="0"/>
                <w:numId w:val="23"/>
              </w:numPr>
              <w:jc w:val="both"/>
              <w:rPr>
                <w:rFonts w:cs="Arial"/>
                <w:b/>
              </w:rPr>
            </w:pPr>
            <w:r w:rsidRPr="0076110F">
              <w:rPr>
                <w:rFonts w:cs="Arial"/>
                <w:b/>
              </w:rPr>
              <w:t xml:space="preserve">Apprenticeships </w:t>
            </w:r>
          </w:p>
          <w:p w:rsidR="00085BA6" w:rsidRPr="0076110F" w:rsidRDefault="00085BA6" w:rsidP="0076110F">
            <w:pPr>
              <w:numPr>
                <w:ilvl w:val="0"/>
                <w:numId w:val="23"/>
              </w:numPr>
              <w:jc w:val="both"/>
              <w:rPr>
                <w:rFonts w:cs="Arial"/>
                <w:b/>
              </w:rPr>
            </w:pPr>
            <w:r w:rsidRPr="0076110F">
              <w:rPr>
                <w:rFonts w:cs="Arial"/>
                <w:b/>
              </w:rPr>
              <w:t>Training schemes</w:t>
            </w:r>
          </w:p>
          <w:p w:rsidR="00085BA6" w:rsidRPr="0076110F" w:rsidRDefault="00085BA6" w:rsidP="0076110F">
            <w:pPr>
              <w:numPr>
                <w:ilvl w:val="0"/>
                <w:numId w:val="23"/>
              </w:numPr>
              <w:jc w:val="both"/>
              <w:rPr>
                <w:rFonts w:cs="Arial"/>
                <w:b/>
              </w:rPr>
            </w:pPr>
            <w:r w:rsidRPr="0076110F">
              <w:rPr>
                <w:rFonts w:cs="Arial"/>
                <w:b/>
              </w:rPr>
              <w:t>Work placements</w:t>
            </w:r>
          </w:p>
          <w:p w:rsidR="00085BA6" w:rsidRDefault="00085BA6" w:rsidP="0076110F">
            <w:pPr>
              <w:numPr>
                <w:ilvl w:val="0"/>
                <w:numId w:val="23"/>
              </w:numPr>
              <w:tabs>
                <w:tab w:val="left" w:pos="0"/>
              </w:tabs>
              <w:jc w:val="both"/>
              <w:rPr>
                <w:rFonts w:cs="Arial"/>
                <w:b/>
              </w:rPr>
            </w:pPr>
            <w:r w:rsidRPr="0076110F">
              <w:rPr>
                <w:rFonts w:cs="Arial"/>
                <w:b/>
              </w:rPr>
              <w:t>Skills development for staff and the local community</w:t>
            </w:r>
          </w:p>
          <w:p w:rsidR="00F277B3" w:rsidRPr="00F277B3" w:rsidRDefault="00F277B3" w:rsidP="00F277B3">
            <w:pPr>
              <w:tabs>
                <w:tab w:val="left" w:pos="0"/>
              </w:tabs>
              <w:jc w:val="both"/>
              <w:rPr>
                <w:rFonts w:eastAsia="Arial"/>
                <w:b/>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Medium</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Marking Guidelines</w:t>
            </w:r>
          </w:p>
        </w:tc>
        <w:tc>
          <w:tcPr>
            <w:tcW w:w="8100" w:type="dxa"/>
            <w:gridSpan w:val="3"/>
            <w:shd w:val="clear" w:color="auto" w:fill="auto"/>
          </w:tcPr>
          <w:p w:rsidR="00F277B3" w:rsidRDefault="00B76EF8" w:rsidP="00F277B3">
            <w:pPr>
              <w:rPr>
                <w:rFonts w:eastAsia="Arial"/>
                <w:i/>
              </w:rPr>
            </w:pPr>
            <w:r w:rsidRPr="0093153D">
              <w:rPr>
                <w:rFonts w:eastAsia="Arial"/>
                <w:i/>
              </w:rPr>
              <w:t xml:space="preserve"> </w:t>
            </w:r>
          </w:p>
          <w:p w:rsidR="00094FB2" w:rsidRDefault="00094FB2" w:rsidP="00094FB2">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094FB2" w:rsidRDefault="00094FB2" w:rsidP="00094FB2">
            <w:pPr>
              <w:rPr>
                <w:rFonts w:eastAsia="Arial"/>
                <w:i/>
              </w:rPr>
            </w:pPr>
          </w:p>
          <w:p w:rsidR="00094FB2" w:rsidRDefault="00094FB2" w:rsidP="00094FB2">
            <w:pPr>
              <w:rPr>
                <w:rFonts w:eastAsia="Arial"/>
              </w:rPr>
            </w:pPr>
            <w:r>
              <w:rPr>
                <w:rFonts w:eastAsia="Arial"/>
              </w:rPr>
              <w:t>Bidders shall include the following within their response:</w:t>
            </w:r>
          </w:p>
          <w:p w:rsidR="00094FB2" w:rsidRDefault="00094FB2" w:rsidP="00094FB2">
            <w:pPr>
              <w:rPr>
                <w:rFonts w:eastAsia="Arial"/>
              </w:rPr>
            </w:pPr>
          </w:p>
          <w:p w:rsidR="00085BA6" w:rsidRDefault="00085BA6" w:rsidP="00A54F19">
            <w:pPr>
              <w:numPr>
                <w:ilvl w:val="0"/>
                <w:numId w:val="12"/>
              </w:numPr>
              <w:tabs>
                <w:tab w:val="left" w:pos="0"/>
              </w:tabs>
              <w:jc w:val="both"/>
              <w:rPr>
                <w:rFonts w:eastAsia="Arial"/>
              </w:rPr>
            </w:pPr>
            <w:r w:rsidRPr="00843D09">
              <w:rPr>
                <w:rFonts w:eastAsia="Arial"/>
              </w:rPr>
              <w:t>Training and development approaches</w:t>
            </w:r>
          </w:p>
          <w:p w:rsidR="00085BA6" w:rsidRDefault="00085BA6" w:rsidP="00A54F19">
            <w:pPr>
              <w:numPr>
                <w:ilvl w:val="0"/>
                <w:numId w:val="12"/>
              </w:numPr>
              <w:tabs>
                <w:tab w:val="left" w:pos="0"/>
              </w:tabs>
              <w:jc w:val="both"/>
              <w:rPr>
                <w:rFonts w:eastAsia="Arial"/>
              </w:rPr>
            </w:pPr>
            <w:r>
              <w:rPr>
                <w:rFonts w:eastAsia="Arial"/>
              </w:rPr>
              <w:t>Training needs analysis</w:t>
            </w:r>
          </w:p>
          <w:p w:rsidR="00085BA6" w:rsidRPr="00615595" w:rsidRDefault="00085BA6" w:rsidP="00A54F19">
            <w:pPr>
              <w:numPr>
                <w:ilvl w:val="0"/>
                <w:numId w:val="12"/>
              </w:numPr>
              <w:rPr>
                <w:rFonts w:eastAsia="Arial"/>
                <w:b/>
              </w:rPr>
            </w:pPr>
            <w:r>
              <w:rPr>
                <w:rFonts w:eastAsia="Arial"/>
              </w:rPr>
              <w:t xml:space="preserve">Work experience or similar activities </w:t>
            </w:r>
            <w:r w:rsidRPr="0076110F">
              <w:rPr>
                <w:rFonts w:eastAsia="Arial"/>
              </w:rPr>
              <w:t>which invest in people</w:t>
            </w:r>
          </w:p>
          <w:p w:rsidR="00094FB2" w:rsidRDefault="00094FB2" w:rsidP="00A54F19">
            <w:pPr>
              <w:numPr>
                <w:ilvl w:val="0"/>
                <w:numId w:val="12"/>
              </w:numPr>
              <w:rPr>
                <w:rFonts w:eastAsia="Arial"/>
                <w:bCs/>
              </w:rPr>
            </w:pPr>
            <w:r w:rsidRPr="00615595">
              <w:rPr>
                <w:rFonts w:eastAsia="Arial"/>
                <w:bCs/>
              </w:rPr>
              <w:t>Details of appren</w:t>
            </w:r>
            <w:r w:rsidR="00A54F19" w:rsidRPr="00615595">
              <w:rPr>
                <w:rFonts w:eastAsia="Arial"/>
                <w:bCs/>
              </w:rPr>
              <w:t>ticeship schemes</w:t>
            </w:r>
          </w:p>
          <w:p w:rsidR="00A54F19" w:rsidRPr="00615595" w:rsidRDefault="00A54F19" w:rsidP="00615595">
            <w:pPr>
              <w:numPr>
                <w:ilvl w:val="0"/>
                <w:numId w:val="12"/>
              </w:numPr>
              <w:tabs>
                <w:tab w:val="left" w:pos="0"/>
              </w:tabs>
              <w:jc w:val="both"/>
              <w:rPr>
                <w:rFonts w:cs="Arial"/>
                <w:bCs/>
              </w:rPr>
            </w:pPr>
            <w:r w:rsidRPr="00615595">
              <w:rPr>
                <w:rFonts w:cs="Arial"/>
                <w:bCs/>
              </w:rPr>
              <w:t>Skills development for staff and the local community</w:t>
            </w:r>
          </w:p>
          <w:p w:rsidR="00F61764" w:rsidRPr="009F0CE1" w:rsidRDefault="00F61764" w:rsidP="0076110F">
            <w:pPr>
              <w:ind w:left="720"/>
              <w:rPr>
                <w:rFonts w:eastAsia="Arial"/>
                <w:b/>
              </w:rPr>
            </w:pPr>
          </w:p>
        </w:tc>
      </w:tr>
      <w:tr w:rsidR="00B76EF8" w:rsidRPr="0093153D" w:rsidTr="00BD1CEC">
        <w:tc>
          <w:tcPr>
            <w:tcW w:w="1539" w:type="dxa"/>
            <w:vMerge w:val="restart"/>
            <w:shd w:val="clear" w:color="auto" w:fill="BDD6EE"/>
          </w:tcPr>
          <w:p w:rsidR="00B76EF8" w:rsidRPr="00EA5D55" w:rsidRDefault="00BD1CEC" w:rsidP="005764DB">
            <w:pPr>
              <w:rPr>
                <w:rFonts w:eastAsia="Arial"/>
                <w:b/>
              </w:rPr>
            </w:pPr>
            <w:r>
              <w:rPr>
                <w:rFonts w:eastAsia="Arial"/>
                <w:b/>
              </w:rPr>
              <w:t>Bidder</w:t>
            </w:r>
            <w:r w:rsidR="009D1F75" w:rsidRPr="00EA5D55">
              <w:rPr>
                <w:rFonts w:eastAsia="Arial"/>
                <w:b/>
              </w:rPr>
              <w:t>’</w:t>
            </w:r>
            <w:r w:rsidR="00B76EF8" w:rsidRPr="00EA5D55">
              <w:rPr>
                <w:rFonts w:eastAsia="Arial"/>
                <w:b/>
              </w:rPr>
              <w:t>s Response</w:t>
            </w:r>
          </w:p>
        </w:tc>
        <w:tc>
          <w:tcPr>
            <w:tcW w:w="8100" w:type="dxa"/>
            <w:gridSpan w:val="3"/>
            <w:shd w:val="clear" w:color="auto" w:fill="auto"/>
          </w:tcPr>
          <w:p w:rsidR="00B76EF8" w:rsidRDefault="00B76EF8" w:rsidP="005764DB">
            <w:pPr>
              <w:rPr>
                <w:rFonts w:eastAsia="Arial"/>
              </w:rPr>
            </w:pPr>
            <w:r>
              <w:rPr>
                <w:rFonts w:eastAsia="Arial"/>
              </w:rPr>
              <w:t>Pumping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Aerial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Special Vehicles: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bl>
    <w:p w:rsidR="009D1F75" w:rsidRPr="009D1F75" w:rsidRDefault="009D1F75" w:rsidP="009D1F75"/>
    <w:p w:rsidR="00493DD6" w:rsidRDefault="00157BA1" w:rsidP="00493DD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36377E">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36377E">
            <w:pPr>
              <w:rPr>
                <w:rFonts w:eastAsia="Arial"/>
                <w:b/>
              </w:rPr>
            </w:pPr>
            <w:r>
              <w:rPr>
                <w:rFonts w:eastAsia="Arial"/>
              </w:rPr>
              <w:t>Q12</w:t>
            </w:r>
          </w:p>
        </w:tc>
      </w:tr>
      <w:tr w:rsidR="00B35459" w:rsidRPr="0093153D" w:rsidTr="00BD1CEC">
        <w:tc>
          <w:tcPr>
            <w:tcW w:w="1539" w:type="dxa"/>
            <w:shd w:val="clear" w:color="auto" w:fill="BDD6EE"/>
          </w:tcPr>
          <w:p w:rsidR="00B35459" w:rsidRPr="00EA5D55" w:rsidRDefault="00B35459" w:rsidP="0036377E">
            <w:pPr>
              <w:rPr>
                <w:rFonts w:eastAsia="Arial"/>
                <w:b/>
              </w:rPr>
            </w:pPr>
            <w:r w:rsidRPr="00EA5D55">
              <w:rPr>
                <w:rFonts w:eastAsia="Arial"/>
                <w:b/>
              </w:rPr>
              <w:t>Subject</w:t>
            </w:r>
          </w:p>
        </w:tc>
        <w:tc>
          <w:tcPr>
            <w:tcW w:w="8100" w:type="dxa"/>
            <w:gridSpan w:val="3"/>
            <w:shd w:val="clear" w:color="auto" w:fill="auto"/>
          </w:tcPr>
          <w:p w:rsidR="00B35459" w:rsidRPr="00171DAD" w:rsidRDefault="00085BA6" w:rsidP="00B35459">
            <w:pPr>
              <w:jc w:val="both"/>
              <w:rPr>
                <w:rFonts w:cs="Arial"/>
                <w:b/>
              </w:rPr>
            </w:pPr>
            <w:r w:rsidRPr="0076110F">
              <w:rPr>
                <w:rFonts w:cs="Arial"/>
                <w:b/>
              </w:rPr>
              <w:t>Social Value Theme 3 - Fighting climate change - Deliver additional environmental benefits in the performance of the contract including working towards net zero greenhouse gas emissions.</w:t>
            </w:r>
          </w:p>
        </w:tc>
      </w:tr>
      <w:tr w:rsidR="00B35459" w:rsidRPr="0093153D" w:rsidTr="00BD1CEC">
        <w:tc>
          <w:tcPr>
            <w:tcW w:w="1539" w:type="dxa"/>
            <w:shd w:val="clear" w:color="auto" w:fill="BDD6EE"/>
          </w:tcPr>
          <w:p w:rsidR="001D30B9" w:rsidRPr="00EA5D55" w:rsidRDefault="001D30B9" w:rsidP="0036377E">
            <w:pPr>
              <w:rPr>
                <w:rFonts w:eastAsia="Arial"/>
                <w:b/>
              </w:rPr>
            </w:pPr>
          </w:p>
          <w:p w:rsidR="00B35459" w:rsidRPr="00EA5D55" w:rsidRDefault="00B35459" w:rsidP="0036377E">
            <w:pPr>
              <w:rPr>
                <w:rFonts w:eastAsia="Arial"/>
                <w:b/>
              </w:rPr>
            </w:pPr>
            <w:r w:rsidRPr="00EA5D55">
              <w:rPr>
                <w:rFonts w:eastAsia="Arial"/>
                <w:b/>
              </w:rPr>
              <w:t>Assessment Question</w:t>
            </w:r>
          </w:p>
          <w:p w:rsidR="00B35459" w:rsidRPr="00EA5D55" w:rsidRDefault="00B35459" w:rsidP="0036377E">
            <w:pPr>
              <w:rPr>
                <w:rFonts w:eastAsia="Arial"/>
                <w:b/>
              </w:rPr>
            </w:pPr>
          </w:p>
        </w:tc>
        <w:tc>
          <w:tcPr>
            <w:tcW w:w="8100" w:type="dxa"/>
            <w:gridSpan w:val="3"/>
            <w:shd w:val="clear" w:color="auto" w:fill="auto"/>
          </w:tcPr>
          <w:p w:rsidR="001D30B9" w:rsidRDefault="001D30B9" w:rsidP="00EE3DF3">
            <w:pPr>
              <w:rPr>
                <w:rFonts w:cs="Arial"/>
                <w:b/>
                <w:bCs/>
              </w:rPr>
            </w:pPr>
          </w:p>
          <w:p w:rsidR="00085BA6" w:rsidRPr="0076110F" w:rsidRDefault="00085BA6" w:rsidP="00085BA6">
            <w:pPr>
              <w:rPr>
                <w:rFonts w:cs="Arial"/>
                <w:b/>
              </w:rPr>
            </w:pPr>
            <w:r w:rsidRPr="0076110F">
              <w:rPr>
                <w:rFonts w:cs="Arial"/>
                <w:b/>
              </w:rPr>
              <w:t>Please provide a method statement stating:</w:t>
            </w:r>
          </w:p>
          <w:p w:rsidR="00085BA6" w:rsidRPr="0076110F" w:rsidRDefault="00085BA6" w:rsidP="00085BA6">
            <w:pPr>
              <w:rPr>
                <w:rFonts w:cs="Arial"/>
                <w:b/>
              </w:rPr>
            </w:pPr>
          </w:p>
          <w:p w:rsidR="00092896" w:rsidRDefault="00085BA6" w:rsidP="00475F11">
            <w:pPr>
              <w:pStyle w:val="ListParagraph"/>
              <w:numPr>
                <w:ilvl w:val="0"/>
                <w:numId w:val="20"/>
              </w:numPr>
              <w:rPr>
                <w:rFonts w:eastAsia="Calibri" w:cs="Arial"/>
                <w:b/>
                <w:sz w:val="22"/>
                <w:szCs w:val="22"/>
              </w:rPr>
            </w:pPr>
            <w:r w:rsidRPr="0076110F">
              <w:rPr>
                <w:rFonts w:eastAsia="Calibri" w:cs="Arial"/>
                <w:b/>
                <w:sz w:val="22"/>
                <w:szCs w:val="22"/>
              </w:rPr>
              <w:t>When your organisations scope 1 and 2 emissions will be calculated by;</w:t>
            </w:r>
          </w:p>
          <w:p w:rsidR="00092896" w:rsidRDefault="00092896" w:rsidP="0076110F">
            <w:pPr>
              <w:pStyle w:val="ListParagraph"/>
              <w:rPr>
                <w:rFonts w:eastAsia="Calibri" w:cs="Arial"/>
                <w:b/>
                <w:sz w:val="22"/>
                <w:szCs w:val="22"/>
              </w:rPr>
            </w:pPr>
          </w:p>
          <w:p w:rsidR="00092896" w:rsidRDefault="00085BA6" w:rsidP="00475F11">
            <w:pPr>
              <w:pStyle w:val="ListParagraph"/>
              <w:numPr>
                <w:ilvl w:val="0"/>
                <w:numId w:val="20"/>
              </w:numPr>
              <w:rPr>
                <w:rFonts w:eastAsia="Calibri" w:cs="Arial"/>
                <w:b/>
                <w:sz w:val="22"/>
                <w:szCs w:val="22"/>
              </w:rPr>
            </w:pPr>
            <w:r w:rsidRPr="0076110F">
              <w:rPr>
                <w:rFonts w:eastAsia="Calibri" w:cs="Arial"/>
                <w:b/>
                <w:sz w:val="22"/>
                <w:szCs w:val="22"/>
              </w:rPr>
              <w:t>how your organisation will develop, implement and maintain a Carbon Reduction Plan (to include a net zero carbon target</w:t>
            </w:r>
            <w:r w:rsidR="00F2651D">
              <w:rPr>
                <w:rFonts w:eastAsia="Calibri" w:cs="Arial"/>
                <w:b/>
                <w:sz w:val="22"/>
                <w:szCs w:val="22"/>
              </w:rPr>
              <w:t xml:space="preserve"> and year on year carbon reduction targets (as a percentage)</w:t>
            </w:r>
            <w:r w:rsidRPr="0076110F">
              <w:rPr>
                <w:rFonts w:eastAsia="Calibri" w:cs="Arial"/>
                <w:b/>
                <w:sz w:val="22"/>
                <w:szCs w:val="22"/>
              </w:rPr>
              <w:t>);</w:t>
            </w:r>
          </w:p>
          <w:p w:rsidR="00092896" w:rsidRDefault="00092896" w:rsidP="0076110F">
            <w:pPr>
              <w:pStyle w:val="ListParagraph"/>
              <w:ind w:left="0"/>
              <w:rPr>
                <w:rFonts w:eastAsia="Calibri" w:cs="Arial"/>
                <w:b/>
                <w:sz w:val="22"/>
                <w:szCs w:val="22"/>
              </w:rPr>
            </w:pPr>
          </w:p>
          <w:p w:rsidR="00092896" w:rsidRDefault="00085BA6" w:rsidP="0076110F">
            <w:pPr>
              <w:pStyle w:val="ListParagraph"/>
              <w:numPr>
                <w:ilvl w:val="0"/>
                <w:numId w:val="20"/>
              </w:numPr>
              <w:rPr>
                <w:rFonts w:eastAsia="Calibri" w:cs="Arial"/>
                <w:b/>
                <w:sz w:val="22"/>
                <w:szCs w:val="22"/>
              </w:rPr>
            </w:pPr>
            <w:r w:rsidRPr="0076110F">
              <w:rPr>
                <w:rFonts w:eastAsia="Calibri" w:cs="Arial"/>
                <w:b/>
                <w:sz w:val="22"/>
                <w:szCs w:val="22"/>
              </w:rPr>
              <w:t>when the Carbon Reduction Plan will be implemented by; and,</w:t>
            </w:r>
          </w:p>
          <w:p w:rsidR="00092896" w:rsidRDefault="00092896" w:rsidP="0076110F">
            <w:pPr>
              <w:pStyle w:val="ListParagraph"/>
              <w:ind w:left="0"/>
              <w:rPr>
                <w:rFonts w:eastAsia="Calibri" w:cs="Arial"/>
                <w:b/>
                <w:sz w:val="22"/>
                <w:szCs w:val="22"/>
              </w:rPr>
            </w:pPr>
          </w:p>
          <w:p w:rsidR="00B35459" w:rsidRPr="0076110F" w:rsidRDefault="00085BA6" w:rsidP="0076110F">
            <w:pPr>
              <w:pStyle w:val="ListParagraph"/>
              <w:numPr>
                <w:ilvl w:val="0"/>
                <w:numId w:val="20"/>
              </w:numPr>
              <w:rPr>
                <w:rFonts w:eastAsia="Calibri" w:cs="Arial"/>
                <w:b/>
                <w:sz w:val="22"/>
                <w:szCs w:val="22"/>
              </w:rPr>
            </w:pPr>
            <w:r w:rsidRPr="0076110F">
              <w:rPr>
                <w:rFonts w:eastAsia="Calibri" w:cs="Arial"/>
                <w:b/>
                <w:sz w:val="22"/>
                <w:szCs w:val="22"/>
              </w:rPr>
              <w:t>how your organisation will monitor, measure and report on the commitments included within the Carbon Reduction Plan.</w:t>
            </w: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Medium</w:t>
            </w:r>
          </w:p>
        </w:tc>
      </w:tr>
      <w:tr w:rsidR="00B35459" w:rsidRPr="0093153D" w:rsidTr="00BD1CEC">
        <w:tc>
          <w:tcPr>
            <w:tcW w:w="1539" w:type="dxa"/>
            <w:shd w:val="clear" w:color="auto" w:fill="BDD6EE"/>
          </w:tcPr>
          <w:p w:rsidR="00B35459" w:rsidRPr="00EA5D55" w:rsidRDefault="00B35459" w:rsidP="0036377E">
            <w:pPr>
              <w:rPr>
                <w:rFonts w:eastAsia="Arial"/>
                <w:b/>
              </w:rPr>
            </w:pPr>
            <w:r w:rsidRPr="00EA5D55">
              <w:rPr>
                <w:rFonts w:eastAsia="Arial"/>
                <w:b/>
              </w:rPr>
              <w:t>Marking Guidelines</w:t>
            </w:r>
          </w:p>
        </w:tc>
        <w:tc>
          <w:tcPr>
            <w:tcW w:w="8100" w:type="dxa"/>
            <w:gridSpan w:val="3"/>
            <w:shd w:val="clear" w:color="auto" w:fill="auto"/>
          </w:tcPr>
          <w:p w:rsidR="00355BB6" w:rsidRDefault="00B35459" w:rsidP="00EE3DF3">
            <w:pPr>
              <w:rPr>
                <w:rFonts w:eastAsia="Arial" w:cs="Arial"/>
                <w:i/>
              </w:rPr>
            </w:pPr>
            <w:r w:rsidRPr="00EE3DF3">
              <w:rPr>
                <w:rFonts w:eastAsia="Arial" w:cs="Arial"/>
                <w:i/>
              </w:rPr>
              <w:t xml:space="preserve"> </w:t>
            </w:r>
          </w:p>
          <w:p w:rsidR="00F45CAE" w:rsidRDefault="00F45CAE" w:rsidP="00F45CAE">
            <w:pPr>
              <w:rPr>
                <w:rFonts w:eastAsia="Arial"/>
              </w:rPr>
            </w:pPr>
            <w:r>
              <w:rPr>
                <w:rFonts w:eastAsia="Arial"/>
              </w:rPr>
              <w:t xml:space="preserve">The answer to this question shall be scored against the marking guidelines for scored questions, provided in </w:t>
            </w:r>
            <w:r w:rsidRPr="00BA0810">
              <w:rPr>
                <w:rFonts w:eastAsia="Arial"/>
              </w:rPr>
              <w:t>section 2.2</w:t>
            </w:r>
          </w:p>
          <w:p w:rsidR="00F45CAE" w:rsidRDefault="00F45CAE" w:rsidP="00F45CAE">
            <w:pPr>
              <w:rPr>
                <w:rFonts w:eastAsia="Arial"/>
                <w:i/>
              </w:rPr>
            </w:pPr>
          </w:p>
          <w:p w:rsidR="00F45CAE" w:rsidRDefault="00F45CAE" w:rsidP="00F45CAE">
            <w:pPr>
              <w:rPr>
                <w:rFonts w:eastAsia="Arial"/>
              </w:rPr>
            </w:pPr>
            <w:r>
              <w:rPr>
                <w:rFonts w:eastAsia="Arial"/>
              </w:rPr>
              <w:t>Bidders shall include the following within their response:</w:t>
            </w:r>
          </w:p>
          <w:p w:rsidR="00F45CAE" w:rsidRDefault="00F45CAE" w:rsidP="00F45CAE">
            <w:pPr>
              <w:rPr>
                <w:rFonts w:eastAsia="Arial"/>
              </w:rPr>
            </w:pPr>
          </w:p>
          <w:p w:rsidR="00B35459" w:rsidRPr="0076110F" w:rsidRDefault="00085BA6" w:rsidP="004E2691">
            <w:pPr>
              <w:pStyle w:val="ListParagraph"/>
              <w:numPr>
                <w:ilvl w:val="0"/>
                <w:numId w:val="3"/>
              </w:numPr>
              <w:rPr>
                <w:rFonts w:eastAsia="Arial"/>
                <w:sz w:val="22"/>
                <w:szCs w:val="22"/>
              </w:rPr>
            </w:pPr>
            <w:r w:rsidRPr="0076110F">
              <w:rPr>
                <w:rFonts w:eastAsia="Arial"/>
                <w:sz w:val="22"/>
                <w:szCs w:val="22"/>
              </w:rPr>
              <w:t>Commitment and target date for scope 1 and 2 emissions to be calculated by</w:t>
            </w:r>
            <w:r w:rsidR="00A8782E">
              <w:rPr>
                <w:rFonts w:eastAsia="Arial"/>
                <w:sz w:val="22"/>
                <w:szCs w:val="22"/>
              </w:rPr>
              <w:t xml:space="preserve"> (target date to be no later than one year after framework go-live)</w:t>
            </w:r>
          </w:p>
          <w:p w:rsidR="00085BA6" w:rsidRDefault="00085BA6" w:rsidP="004E2691">
            <w:pPr>
              <w:pStyle w:val="ListParagraph"/>
              <w:numPr>
                <w:ilvl w:val="0"/>
                <w:numId w:val="3"/>
              </w:numPr>
              <w:rPr>
                <w:rFonts w:eastAsia="Arial"/>
                <w:sz w:val="22"/>
                <w:szCs w:val="22"/>
              </w:rPr>
            </w:pPr>
            <w:r>
              <w:rPr>
                <w:rFonts w:eastAsia="Arial"/>
                <w:sz w:val="22"/>
                <w:szCs w:val="22"/>
              </w:rPr>
              <w:t>Process and plan for developing, implementing and maintaining a Carbon Reduction Plan</w:t>
            </w:r>
          </w:p>
          <w:p w:rsidR="00085BA6" w:rsidRDefault="00085BA6" w:rsidP="004E2691">
            <w:pPr>
              <w:pStyle w:val="ListParagraph"/>
              <w:numPr>
                <w:ilvl w:val="0"/>
                <w:numId w:val="3"/>
              </w:numPr>
              <w:rPr>
                <w:rFonts w:eastAsia="Arial"/>
                <w:sz w:val="22"/>
                <w:szCs w:val="22"/>
              </w:rPr>
            </w:pPr>
            <w:r w:rsidRPr="006C6D45">
              <w:rPr>
                <w:rFonts w:eastAsia="Arial"/>
                <w:sz w:val="22"/>
                <w:szCs w:val="22"/>
              </w:rPr>
              <w:t>Commitment and target date</w:t>
            </w:r>
            <w:r>
              <w:rPr>
                <w:rFonts w:eastAsia="Arial"/>
                <w:sz w:val="22"/>
                <w:szCs w:val="22"/>
              </w:rPr>
              <w:t xml:space="preserve"> for implementing a Carbon Reduction Plan</w:t>
            </w:r>
            <w:r w:rsidR="00A8782E">
              <w:rPr>
                <w:rFonts w:eastAsia="Arial"/>
                <w:sz w:val="22"/>
                <w:szCs w:val="22"/>
              </w:rPr>
              <w:t xml:space="preserve"> (target date to be no later than two years after framework go-live)</w:t>
            </w:r>
          </w:p>
          <w:p w:rsidR="00A8782E" w:rsidRPr="0076110F" w:rsidRDefault="00A8782E" w:rsidP="004E2691">
            <w:pPr>
              <w:pStyle w:val="ListParagraph"/>
              <w:numPr>
                <w:ilvl w:val="0"/>
                <w:numId w:val="3"/>
              </w:numPr>
              <w:rPr>
                <w:rFonts w:eastAsia="Arial"/>
                <w:sz w:val="22"/>
                <w:szCs w:val="22"/>
              </w:rPr>
            </w:pPr>
            <w:r>
              <w:rPr>
                <w:rFonts w:eastAsia="Arial"/>
                <w:sz w:val="22"/>
                <w:szCs w:val="22"/>
              </w:rPr>
              <w:t>Process and plan for monitoring, measuring and reporting on commitments within the Carbon Reduction Plan.</w:t>
            </w:r>
          </w:p>
          <w:p w:rsidR="00B35459" w:rsidRPr="00EE3DF3" w:rsidRDefault="00B35459" w:rsidP="0036377E">
            <w:pPr>
              <w:rPr>
                <w:rFonts w:eastAsia="Arial" w:cs="Arial"/>
                <w:i/>
              </w:rPr>
            </w:pPr>
          </w:p>
        </w:tc>
      </w:tr>
      <w:tr w:rsidR="00B35459" w:rsidRPr="0093153D" w:rsidTr="00BD1CEC">
        <w:tc>
          <w:tcPr>
            <w:tcW w:w="1539" w:type="dxa"/>
            <w:vMerge w:val="restart"/>
            <w:shd w:val="clear" w:color="auto" w:fill="BDD6EE"/>
          </w:tcPr>
          <w:p w:rsidR="00B35459" w:rsidRPr="00EA5D55" w:rsidRDefault="00BD1CEC" w:rsidP="0036377E">
            <w:pPr>
              <w:rPr>
                <w:rFonts w:eastAsia="Arial"/>
                <w:b/>
              </w:rPr>
            </w:pPr>
            <w:r>
              <w:rPr>
                <w:rFonts w:eastAsia="Arial"/>
                <w:b/>
              </w:rPr>
              <w:t>Bidder</w:t>
            </w:r>
            <w:r w:rsidR="009D1F75" w:rsidRPr="00EA5D55">
              <w:rPr>
                <w:rFonts w:eastAsia="Arial"/>
                <w:b/>
              </w:rPr>
              <w:t>’</w:t>
            </w:r>
            <w:r w:rsidR="00B35459" w:rsidRPr="00EA5D55">
              <w:rPr>
                <w:rFonts w:eastAsia="Arial"/>
                <w:b/>
              </w:rPr>
              <w:t>s Response</w:t>
            </w:r>
          </w:p>
        </w:tc>
        <w:tc>
          <w:tcPr>
            <w:tcW w:w="8100" w:type="dxa"/>
            <w:gridSpan w:val="3"/>
            <w:shd w:val="clear" w:color="auto" w:fill="auto"/>
          </w:tcPr>
          <w:p w:rsidR="00B35459" w:rsidRDefault="00B35459" w:rsidP="0036377E">
            <w:pPr>
              <w:rPr>
                <w:rFonts w:eastAsia="Arial"/>
              </w:rPr>
            </w:pPr>
            <w:r>
              <w:rPr>
                <w:rFonts w:eastAsia="Arial"/>
              </w:rPr>
              <w:t>Pumping Appliances:</w:t>
            </w:r>
          </w:p>
          <w:p w:rsidR="00B35459" w:rsidRDefault="00B35459" w:rsidP="0036377E">
            <w:pPr>
              <w:rPr>
                <w:rFonts w:eastAsia="Arial"/>
              </w:rPr>
            </w:pPr>
          </w:p>
          <w:p w:rsidR="00B35459" w:rsidRDefault="00B35459" w:rsidP="0036377E">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35459" w:rsidRPr="0093153D" w:rsidRDefault="00B35459" w:rsidP="0036377E">
            <w:pPr>
              <w:rPr>
                <w:rFonts w:eastAsia="Arial"/>
              </w:rPr>
            </w:pPr>
          </w:p>
        </w:tc>
      </w:tr>
      <w:tr w:rsidR="00B35459" w:rsidRPr="0093153D" w:rsidTr="00BD1CEC">
        <w:tc>
          <w:tcPr>
            <w:tcW w:w="1539" w:type="dxa"/>
            <w:vMerge/>
            <w:shd w:val="clear" w:color="auto" w:fill="BDD6EE"/>
          </w:tcPr>
          <w:p w:rsidR="00B35459" w:rsidRPr="0093153D" w:rsidRDefault="00B35459" w:rsidP="0036377E">
            <w:pPr>
              <w:rPr>
                <w:rFonts w:eastAsia="Arial"/>
              </w:rPr>
            </w:pPr>
          </w:p>
        </w:tc>
        <w:tc>
          <w:tcPr>
            <w:tcW w:w="8100" w:type="dxa"/>
            <w:gridSpan w:val="3"/>
            <w:shd w:val="clear" w:color="auto" w:fill="auto"/>
          </w:tcPr>
          <w:p w:rsidR="00B35459" w:rsidRDefault="00B35459" w:rsidP="0036377E">
            <w:pPr>
              <w:rPr>
                <w:rFonts w:eastAsia="Arial"/>
              </w:rPr>
            </w:pPr>
            <w:r>
              <w:rPr>
                <w:rFonts w:eastAsia="Arial"/>
              </w:rPr>
              <w:t>Aerial Appliances:</w:t>
            </w:r>
          </w:p>
          <w:p w:rsidR="00B35459" w:rsidRDefault="00B35459" w:rsidP="0036377E">
            <w:pPr>
              <w:rPr>
                <w:rFonts w:eastAsia="Arial"/>
              </w:rPr>
            </w:pPr>
          </w:p>
          <w:p w:rsidR="00B35459" w:rsidRDefault="00B35459" w:rsidP="0036377E">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35459" w:rsidRPr="0093153D" w:rsidRDefault="00B35459" w:rsidP="0036377E">
            <w:pPr>
              <w:rPr>
                <w:rFonts w:eastAsia="Arial"/>
              </w:rPr>
            </w:pPr>
          </w:p>
        </w:tc>
      </w:tr>
      <w:tr w:rsidR="00B35459" w:rsidRPr="0093153D" w:rsidTr="00BD1CEC">
        <w:tc>
          <w:tcPr>
            <w:tcW w:w="1539" w:type="dxa"/>
            <w:vMerge/>
            <w:shd w:val="clear" w:color="auto" w:fill="BDD6EE"/>
          </w:tcPr>
          <w:p w:rsidR="00B35459" w:rsidRPr="0093153D" w:rsidRDefault="00B35459" w:rsidP="0036377E">
            <w:pPr>
              <w:rPr>
                <w:rFonts w:eastAsia="Arial"/>
              </w:rPr>
            </w:pPr>
          </w:p>
        </w:tc>
        <w:tc>
          <w:tcPr>
            <w:tcW w:w="8100" w:type="dxa"/>
            <w:gridSpan w:val="3"/>
            <w:shd w:val="clear" w:color="auto" w:fill="auto"/>
          </w:tcPr>
          <w:p w:rsidR="00B35459" w:rsidRDefault="00B35459" w:rsidP="0036377E">
            <w:pPr>
              <w:rPr>
                <w:rFonts w:eastAsia="Arial"/>
              </w:rPr>
            </w:pPr>
            <w:r>
              <w:rPr>
                <w:rFonts w:eastAsia="Arial"/>
              </w:rPr>
              <w:t>Special Vehicles:</w:t>
            </w:r>
          </w:p>
          <w:p w:rsidR="00B35459" w:rsidRDefault="00B35459" w:rsidP="0036377E">
            <w:pPr>
              <w:rPr>
                <w:rFonts w:eastAsia="Arial"/>
              </w:rPr>
            </w:pPr>
          </w:p>
          <w:p w:rsidR="00B35459" w:rsidRDefault="00B35459" w:rsidP="0036377E">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35459" w:rsidRPr="0093153D" w:rsidRDefault="00B35459" w:rsidP="0036377E">
            <w:pPr>
              <w:rPr>
                <w:rFonts w:eastAsia="Arial"/>
              </w:rPr>
            </w:pPr>
          </w:p>
        </w:tc>
      </w:tr>
    </w:tbl>
    <w:p w:rsidR="00157BA1" w:rsidRDefault="00157BA1" w:rsidP="00BA6151">
      <w:pPr>
        <w:pStyle w:val="Heading2"/>
      </w:pPr>
    </w:p>
    <w:p w:rsidR="00164000" w:rsidRDefault="00157BA1" w:rsidP="00BD1CE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CF769C" w:rsidRPr="0093153D" w:rsidTr="00BD1CEC">
        <w:tc>
          <w:tcPr>
            <w:tcW w:w="1539" w:type="dxa"/>
            <w:shd w:val="clear" w:color="auto" w:fill="BDD6EE"/>
          </w:tcPr>
          <w:p w:rsidR="00CF769C" w:rsidRPr="00EA5D55" w:rsidRDefault="00CF769C" w:rsidP="00D31A43">
            <w:pPr>
              <w:rPr>
                <w:rFonts w:eastAsia="Arial"/>
                <w:b/>
              </w:rPr>
            </w:pPr>
            <w:r w:rsidRPr="00EA5D55">
              <w:rPr>
                <w:rFonts w:eastAsia="Arial"/>
                <w:b/>
              </w:rPr>
              <w:t>Reference</w:t>
            </w:r>
          </w:p>
        </w:tc>
        <w:tc>
          <w:tcPr>
            <w:tcW w:w="8100" w:type="dxa"/>
            <w:gridSpan w:val="3"/>
            <w:shd w:val="clear" w:color="auto" w:fill="auto"/>
          </w:tcPr>
          <w:p w:rsidR="00CF769C" w:rsidRPr="0093153D" w:rsidRDefault="00CF769C" w:rsidP="00D31A43">
            <w:pPr>
              <w:rPr>
                <w:rFonts w:eastAsia="Arial"/>
                <w:b/>
              </w:rPr>
            </w:pPr>
            <w:r>
              <w:rPr>
                <w:rFonts w:eastAsia="Arial"/>
              </w:rPr>
              <w:t>Q13</w:t>
            </w:r>
          </w:p>
        </w:tc>
      </w:tr>
      <w:tr w:rsidR="00CF769C" w:rsidRPr="0093153D" w:rsidTr="00BD1CEC">
        <w:tc>
          <w:tcPr>
            <w:tcW w:w="1539" w:type="dxa"/>
            <w:shd w:val="clear" w:color="auto" w:fill="BDD6EE"/>
          </w:tcPr>
          <w:p w:rsidR="00CF769C" w:rsidRPr="00EA5D55" w:rsidRDefault="00CF769C" w:rsidP="00D31A43">
            <w:pPr>
              <w:rPr>
                <w:rFonts w:eastAsia="Arial"/>
                <w:b/>
              </w:rPr>
            </w:pPr>
            <w:r w:rsidRPr="00EA5D55">
              <w:rPr>
                <w:rFonts w:eastAsia="Arial"/>
                <w:b/>
              </w:rPr>
              <w:t>Subject</w:t>
            </w:r>
          </w:p>
        </w:tc>
        <w:tc>
          <w:tcPr>
            <w:tcW w:w="8100" w:type="dxa"/>
            <w:gridSpan w:val="3"/>
            <w:shd w:val="clear" w:color="auto" w:fill="auto"/>
          </w:tcPr>
          <w:p w:rsidR="00CF769C" w:rsidRPr="00171DAD" w:rsidRDefault="00CF769C" w:rsidP="00D31A43">
            <w:pPr>
              <w:jc w:val="both"/>
              <w:rPr>
                <w:rFonts w:cs="Arial"/>
                <w:b/>
              </w:rPr>
            </w:pPr>
            <w:r w:rsidRPr="006C6D45">
              <w:rPr>
                <w:rFonts w:cs="Arial"/>
                <w:b/>
              </w:rPr>
              <w:t xml:space="preserve">Social Value Theme 3 - </w:t>
            </w:r>
            <w:r w:rsidRPr="0076110F">
              <w:rPr>
                <w:rFonts w:cs="Arial"/>
                <w:b/>
              </w:rPr>
              <w:t>Fighting climate change - Influence staff, suppliers, customers and communities through the delivery of the contract to support environmental protection and improvement.</w:t>
            </w:r>
          </w:p>
        </w:tc>
      </w:tr>
      <w:tr w:rsidR="00CF769C" w:rsidRPr="0093153D" w:rsidTr="00BD1CEC">
        <w:tc>
          <w:tcPr>
            <w:tcW w:w="1539" w:type="dxa"/>
            <w:shd w:val="clear" w:color="auto" w:fill="BDD6EE"/>
          </w:tcPr>
          <w:p w:rsidR="00CF769C" w:rsidRPr="00EA5D55" w:rsidRDefault="00CF769C" w:rsidP="00D31A43">
            <w:pPr>
              <w:rPr>
                <w:rFonts w:eastAsia="Arial"/>
                <w:b/>
              </w:rPr>
            </w:pPr>
          </w:p>
          <w:p w:rsidR="00CF769C" w:rsidRPr="00EA5D55" w:rsidRDefault="00CF769C" w:rsidP="00D31A43">
            <w:pPr>
              <w:rPr>
                <w:rFonts w:eastAsia="Arial"/>
                <w:b/>
              </w:rPr>
            </w:pPr>
            <w:r w:rsidRPr="00EA5D55">
              <w:rPr>
                <w:rFonts w:eastAsia="Arial"/>
                <w:b/>
              </w:rPr>
              <w:t>Assessment Question</w:t>
            </w:r>
          </w:p>
          <w:p w:rsidR="00CF769C" w:rsidRPr="00EA5D55" w:rsidRDefault="00CF769C" w:rsidP="00D31A43">
            <w:pPr>
              <w:rPr>
                <w:rFonts w:eastAsia="Arial"/>
                <w:b/>
              </w:rPr>
            </w:pPr>
          </w:p>
        </w:tc>
        <w:tc>
          <w:tcPr>
            <w:tcW w:w="8100" w:type="dxa"/>
            <w:gridSpan w:val="3"/>
            <w:shd w:val="clear" w:color="auto" w:fill="auto"/>
          </w:tcPr>
          <w:p w:rsidR="00CF769C" w:rsidRDefault="00CF769C" w:rsidP="00D31A43">
            <w:pPr>
              <w:rPr>
                <w:rFonts w:cs="Arial"/>
                <w:b/>
                <w:bCs/>
              </w:rPr>
            </w:pPr>
          </w:p>
          <w:p w:rsidR="00092896" w:rsidRPr="0076110F" w:rsidRDefault="00092896" w:rsidP="00092896">
            <w:pPr>
              <w:rPr>
                <w:rFonts w:cs="Arial"/>
                <w:b/>
              </w:rPr>
            </w:pPr>
            <w:r w:rsidRPr="0076110F">
              <w:rPr>
                <w:rFonts w:cs="Arial"/>
                <w:b/>
              </w:rPr>
              <w:t>Please provide a method statement stating:</w:t>
            </w:r>
          </w:p>
          <w:p w:rsidR="00092896" w:rsidRPr="0076110F" w:rsidRDefault="00092896" w:rsidP="00092896">
            <w:pPr>
              <w:rPr>
                <w:rFonts w:cs="Arial"/>
                <w:b/>
              </w:rPr>
            </w:pPr>
          </w:p>
          <w:p w:rsidR="00092896" w:rsidRPr="0076110F" w:rsidRDefault="00092896" w:rsidP="0076110F">
            <w:pPr>
              <w:numPr>
                <w:ilvl w:val="0"/>
                <w:numId w:val="22"/>
              </w:numPr>
              <w:rPr>
                <w:rFonts w:cs="Arial"/>
                <w:b/>
              </w:rPr>
            </w:pPr>
            <w:r w:rsidRPr="0076110F">
              <w:rPr>
                <w:rFonts w:cs="Arial"/>
                <w:b/>
              </w:rPr>
              <w:t>how your organisation will develop, implement and maintain a Waste Reduction and Management Plan that applies the Waste Hierarchy;</w:t>
            </w:r>
          </w:p>
          <w:p w:rsidR="00092896" w:rsidRPr="0076110F" w:rsidRDefault="00092896" w:rsidP="0076110F">
            <w:pPr>
              <w:rPr>
                <w:rFonts w:cs="Arial"/>
                <w:b/>
              </w:rPr>
            </w:pPr>
          </w:p>
          <w:p w:rsidR="00092896" w:rsidRPr="0076110F" w:rsidRDefault="00092896" w:rsidP="0076110F">
            <w:pPr>
              <w:numPr>
                <w:ilvl w:val="0"/>
                <w:numId w:val="22"/>
              </w:numPr>
              <w:rPr>
                <w:rFonts w:cs="Arial"/>
                <w:b/>
              </w:rPr>
            </w:pPr>
            <w:r w:rsidRPr="0076110F">
              <w:rPr>
                <w:rFonts w:cs="Arial"/>
                <w:b/>
              </w:rPr>
              <w:t>when the Waste Reduction and Management Plan will be implemented by; and,</w:t>
            </w:r>
          </w:p>
          <w:p w:rsidR="00092896" w:rsidRPr="0076110F" w:rsidRDefault="00092896" w:rsidP="0076110F">
            <w:pPr>
              <w:rPr>
                <w:rFonts w:cs="Arial"/>
                <w:b/>
              </w:rPr>
            </w:pPr>
          </w:p>
          <w:p w:rsidR="00CF769C" w:rsidRPr="00EE3DF3" w:rsidRDefault="00092896" w:rsidP="0076110F">
            <w:pPr>
              <w:numPr>
                <w:ilvl w:val="0"/>
                <w:numId w:val="22"/>
              </w:numPr>
              <w:rPr>
                <w:rFonts w:eastAsia="Arial" w:cs="Arial"/>
              </w:rPr>
            </w:pPr>
            <w:r w:rsidRPr="0076110F">
              <w:rPr>
                <w:rFonts w:cs="Arial"/>
                <w:b/>
              </w:rPr>
              <w:t>how your organisation will monitor, measure and report on the commitments included within the Waste Reduction and Management Plan.</w:t>
            </w:r>
          </w:p>
        </w:tc>
      </w:tr>
      <w:tr w:rsidR="003D0873" w:rsidRPr="0093153D" w:rsidTr="003D0873">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Medium</w:t>
            </w:r>
          </w:p>
        </w:tc>
      </w:tr>
      <w:tr w:rsidR="00CF769C" w:rsidRPr="0093153D" w:rsidTr="00BD1CEC">
        <w:tc>
          <w:tcPr>
            <w:tcW w:w="1539" w:type="dxa"/>
            <w:shd w:val="clear" w:color="auto" w:fill="BDD6EE"/>
          </w:tcPr>
          <w:p w:rsidR="00CF769C" w:rsidRPr="00EA5D55" w:rsidRDefault="00CF769C" w:rsidP="00D31A43">
            <w:pPr>
              <w:rPr>
                <w:rFonts w:eastAsia="Arial"/>
                <w:b/>
              </w:rPr>
            </w:pPr>
            <w:r w:rsidRPr="00EA5D55">
              <w:rPr>
                <w:rFonts w:eastAsia="Arial"/>
                <w:b/>
              </w:rPr>
              <w:t>Marking Guidelines</w:t>
            </w:r>
          </w:p>
        </w:tc>
        <w:tc>
          <w:tcPr>
            <w:tcW w:w="8100" w:type="dxa"/>
            <w:gridSpan w:val="3"/>
            <w:shd w:val="clear" w:color="auto" w:fill="auto"/>
          </w:tcPr>
          <w:p w:rsidR="00F45CAE" w:rsidRDefault="00F45CAE" w:rsidP="00F45CAE">
            <w:pPr>
              <w:rPr>
                <w:rFonts w:eastAsia="Arial" w:cs="Arial"/>
                <w:i/>
              </w:rPr>
            </w:pPr>
          </w:p>
          <w:p w:rsidR="00F45CAE" w:rsidRDefault="00F45CAE" w:rsidP="00F45CAE">
            <w:pPr>
              <w:rPr>
                <w:rFonts w:eastAsia="Arial"/>
              </w:rPr>
            </w:pPr>
            <w:r>
              <w:rPr>
                <w:rFonts w:eastAsia="Arial"/>
              </w:rPr>
              <w:t>The answer to this question shall b</w:t>
            </w:r>
            <w:r w:rsidRPr="00BA0810">
              <w:rPr>
                <w:rFonts w:eastAsia="Arial"/>
              </w:rPr>
              <w:t>e scored against the marking guidelines for scored questions, provided in section 2.2</w:t>
            </w:r>
          </w:p>
          <w:p w:rsidR="00F45CAE" w:rsidRDefault="00F45CAE" w:rsidP="00F45CAE">
            <w:pPr>
              <w:rPr>
                <w:rFonts w:eastAsia="Arial"/>
                <w:i/>
              </w:rPr>
            </w:pPr>
          </w:p>
          <w:p w:rsidR="00F45CAE" w:rsidRDefault="00F45CAE" w:rsidP="00F45CAE">
            <w:pPr>
              <w:rPr>
                <w:rFonts w:eastAsia="Arial"/>
              </w:rPr>
            </w:pPr>
            <w:r>
              <w:rPr>
                <w:rFonts w:eastAsia="Arial"/>
              </w:rPr>
              <w:t>Bidders shall include the following within their response:</w:t>
            </w:r>
          </w:p>
          <w:p w:rsidR="00F45CAE" w:rsidRDefault="00F45CAE" w:rsidP="00F45CAE">
            <w:pPr>
              <w:rPr>
                <w:rFonts w:eastAsia="Arial"/>
              </w:rPr>
            </w:pPr>
          </w:p>
          <w:p w:rsidR="00CF769C" w:rsidRDefault="00CF769C" w:rsidP="00D31A43">
            <w:pPr>
              <w:pStyle w:val="ListParagraph"/>
              <w:numPr>
                <w:ilvl w:val="0"/>
                <w:numId w:val="3"/>
              </w:numPr>
              <w:rPr>
                <w:rFonts w:eastAsia="Arial"/>
                <w:sz w:val="22"/>
                <w:szCs w:val="22"/>
              </w:rPr>
            </w:pPr>
            <w:r>
              <w:rPr>
                <w:rFonts w:eastAsia="Arial"/>
                <w:sz w:val="22"/>
                <w:szCs w:val="22"/>
              </w:rPr>
              <w:t xml:space="preserve">Process and plan for developing, implementing and maintaining a </w:t>
            </w:r>
            <w:r w:rsidR="00C141DE" w:rsidRPr="0076110F">
              <w:rPr>
                <w:rFonts w:eastAsia="Arial"/>
                <w:sz w:val="22"/>
                <w:szCs w:val="22"/>
              </w:rPr>
              <w:t>Waste Reduction and Management Plan</w:t>
            </w:r>
          </w:p>
          <w:p w:rsidR="00CF769C" w:rsidRDefault="00CF769C" w:rsidP="00D31A43">
            <w:pPr>
              <w:pStyle w:val="ListParagraph"/>
              <w:numPr>
                <w:ilvl w:val="0"/>
                <w:numId w:val="3"/>
              </w:numPr>
              <w:rPr>
                <w:rFonts w:eastAsia="Arial"/>
                <w:sz w:val="22"/>
                <w:szCs w:val="22"/>
              </w:rPr>
            </w:pPr>
            <w:r w:rsidRPr="006C6D45">
              <w:rPr>
                <w:rFonts w:eastAsia="Arial"/>
                <w:sz w:val="22"/>
                <w:szCs w:val="22"/>
              </w:rPr>
              <w:t>Commitment and target date</w:t>
            </w:r>
            <w:r>
              <w:rPr>
                <w:rFonts w:eastAsia="Arial"/>
                <w:sz w:val="22"/>
                <w:szCs w:val="22"/>
              </w:rPr>
              <w:t xml:space="preserve"> for implementing a </w:t>
            </w:r>
            <w:r w:rsidR="00C141DE" w:rsidRPr="006C6D45">
              <w:rPr>
                <w:rFonts w:eastAsia="Arial"/>
                <w:sz w:val="22"/>
                <w:szCs w:val="22"/>
              </w:rPr>
              <w:t>Waste Reduction and Management Plan</w:t>
            </w:r>
            <w:r>
              <w:rPr>
                <w:rFonts w:eastAsia="Arial"/>
                <w:sz w:val="22"/>
                <w:szCs w:val="22"/>
              </w:rPr>
              <w:t xml:space="preserve"> (target date to be no later than two years after framework go-live)</w:t>
            </w:r>
          </w:p>
          <w:p w:rsidR="00CF769C" w:rsidRPr="006C6D45" w:rsidRDefault="00CF769C" w:rsidP="00D31A43">
            <w:pPr>
              <w:pStyle w:val="ListParagraph"/>
              <w:numPr>
                <w:ilvl w:val="0"/>
                <w:numId w:val="3"/>
              </w:numPr>
              <w:rPr>
                <w:rFonts w:eastAsia="Arial"/>
                <w:sz w:val="22"/>
                <w:szCs w:val="22"/>
              </w:rPr>
            </w:pPr>
            <w:r>
              <w:rPr>
                <w:rFonts w:eastAsia="Arial"/>
                <w:sz w:val="22"/>
                <w:szCs w:val="22"/>
              </w:rPr>
              <w:t xml:space="preserve">Process and plan for monitoring, measuring and reporting on commitments within the </w:t>
            </w:r>
            <w:r w:rsidR="00C141DE" w:rsidRPr="006C6D45">
              <w:rPr>
                <w:rFonts w:eastAsia="Arial"/>
                <w:sz w:val="22"/>
                <w:szCs w:val="22"/>
              </w:rPr>
              <w:t>Waste Reduction and Management Plan</w:t>
            </w:r>
            <w:r>
              <w:rPr>
                <w:rFonts w:eastAsia="Arial"/>
                <w:sz w:val="22"/>
                <w:szCs w:val="22"/>
              </w:rPr>
              <w:t>.</w:t>
            </w:r>
          </w:p>
          <w:p w:rsidR="00CF769C" w:rsidRPr="00EE3DF3" w:rsidRDefault="00CF769C" w:rsidP="00D31A43">
            <w:pPr>
              <w:rPr>
                <w:rFonts w:eastAsia="Arial" w:cs="Arial"/>
                <w:i/>
              </w:rPr>
            </w:pPr>
          </w:p>
        </w:tc>
      </w:tr>
      <w:tr w:rsidR="00CF769C" w:rsidRPr="0093153D" w:rsidTr="00BD1CEC">
        <w:tc>
          <w:tcPr>
            <w:tcW w:w="1539" w:type="dxa"/>
            <w:vMerge w:val="restart"/>
            <w:shd w:val="clear" w:color="auto" w:fill="BDD6EE"/>
          </w:tcPr>
          <w:p w:rsidR="00CF769C" w:rsidRPr="00EA5D55" w:rsidRDefault="00BD1CEC" w:rsidP="00D31A43">
            <w:pPr>
              <w:rPr>
                <w:rFonts w:eastAsia="Arial"/>
                <w:b/>
              </w:rPr>
            </w:pPr>
            <w:r>
              <w:rPr>
                <w:rFonts w:eastAsia="Arial"/>
                <w:b/>
              </w:rPr>
              <w:t>Bidder</w:t>
            </w:r>
            <w:r w:rsidR="00CF769C" w:rsidRPr="00EA5D55">
              <w:rPr>
                <w:rFonts w:eastAsia="Arial"/>
                <w:b/>
              </w:rPr>
              <w:t>’s Response</w:t>
            </w:r>
          </w:p>
        </w:tc>
        <w:tc>
          <w:tcPr>
            <w:tcW w:w="8100" w:type="dxa"/>
            <w:gridSpan w:val="3"/>
            <w:shd w:val="clear" w:color="auto" w:fill="auto"/>
          </w:tcPr>
          <w:p w:rsidR="00CF769C" w:rsidRDefault="00CF769C" w:rsidP="00D31A43">
            <w:pPr>
              <w:rPr>
                <w:rFonts w:eastAsia="Arial"/>
              </w:rPr>
            </w:pPr>
            <w:r>
              <w:rPr>
                <w:rFonts w:eastAsia="Arial"/>
              </w:rPr>
              <w:t>Pumping Appliances:</w:t>
            </w:r>
          </w:p>
          <w:p w:rsidR="00CF769C" w:rsidRDefault="00CF769C" w:rsidP="00D31A43">
            <w:pPr>
              <w:rPr>
                <w:rFonts w:eastAsia="Arial"/>
              </w:rPr>
            </w:pPr>
          </w:p>
          <w:p w:rsidR="00CF769C" w:rsidRDefault="00CF769C"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CF769C" w:rsidRPr="0093153D" w:rsidRDefault="00CF769C" w:rsidP="00D31A43">
            <w:pPr>
              <w:rPr>
                <w:rFonts w:eastAsia="Arial"/>
              </w:rPr>
            </w:pPr>
          </w:p>
        </w:tc>
      </w:tr>
      <w:tr w:rsidR="00CF769C" w:rsidRPr="0093153D" w:rsidTr="00BD1CEC">
        <w:tc>
          <w:tcPr>
            <w:tcW w:w="1539" w:type="dxa"/>
            <w:vMerge/>
            <w:shd w:val="clear" w:color="auto" w:fill="BDD6EE"/>
          </w:tcPr>
          <w:p w:rsidR="00CF769C" w:rsidRPr="0093153D" w:rsidRDefault="00CF769C" w:rsidP="00D31A43">
            <w:pPr>
              <w:rPr>
                <w:rFonts w:eastAsia="Arial"/>
              </w:rPr>
            </w:pPr>
          </w:p>
        </w:tc>
        <w:tc>
          <w:tcPr>
            <w:tcW w:w="8100" w:type="dxa"/>
            <w:gridSpan w:val="3"/>
            <w:shd w:val="clear" w:color="auto" w:fill="auto"/>
          </w:tcPr>
          <w:p w:rsidR="00CF769C" w:rsidRDefault="00CF769C" w:rsidP="00D31A43">
            <w:pPr>
              <w:rPr>
                <w:rFonts w:eastAsia="Arial"/>
              </w:rPr>
            </w:pPr>
            <w:r>
              <w:rPr>
                <w:rFonts w:eastAsia="Arial"/>
              </w:rPr>
              <w:t>Aerial Appliances:</w:t>
            </w:r>
          </w:p>
          <w:p w:rsidR="00CF769C" w:rsidRDefault="00CF769C" w:rsidP="00D31A43">
            <w:pPr>
              <w:rPr>
                <w:rFonts w:eastAsia="Arial"/>
              </w:rPr>
            </w:pPr>
          </w:p>
          <w:p w:rsidR="00CF769C" w:rsidRDefault="00CF769C"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CF769C" w:rsidRPr="0093153D" w:rsidRDefault="00CF769C" w:rsidP="00D31A43">
            <w:pPr>
              <w:rPr>
                <w:rFonts w:eastAsia="Arial"/>
              </w:rPr>
            </w:pPr>
          </w:p>
        </w:tc>
      </w:tr>
      <w:tr w:rsidR="00CF769C" w:rsidRPr="0093153D" w:rsidTr="00BD1CEC">
        <w:tc>
          <w:tcPr>
            <w:tcW w:w="1539" w:type="dxa"/>
            <w:vMerge/>
            <w:shd w:val="clear" w:color="auto" w:fill="BDD6EE"/>
          </w:tcPr>
          <w:p w:rsidR="00CF769C" w:rsidRPr="0093153D" w:rsidRDefault="00CF769C" w:rsidP="00D31A43">
            <w:pPr>
              <w:rPr>
                <w:rFonts w:eastAsia="Arial"/>
              </w:rPr>
            </w:pPr>
          </w:p>
        </w:tc>
        <w:tc>
          <w:tcPr>
            <w:tcW w:w="8100" w:type="dxa"/>
            <w:gridSpan w:val="3"/>
            <w:shd w:val="clear" w:color="auto" w:fill="auto"/>
          </w:tcPr>
          <w:p w:rsidR="00CF769C" w:rsidRDefault="00CF769C" w:rsidP="00D31A43">
            <w:pPr>
              <w:rPr>
                <w:rFonts w:eastAsia="Arial"/>
              </w:rPr>
            </w:pPr>
            <w:r>
              <w:rPr>
                <w:rFonts w:eastAsia="Arial"/>
              </w:rPr>
              <w:t>Special Vehicles:</w:t>
            </w:r>
          </w:p>
          <w:p w:rsidR="00CF769C" w:rsidRDefault="00CF769C" w:rsidP="00D31A43">
            <w:pPr>
              <w:rPr>
                <w:rFonts w:eastAsia="Arial"/>
              </w:rPr>
            </w:pPr>
          </w:p>
          <w:p w:rsidR="00CF769C" w:rsidRDefault="00CF769C"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CF769C" w:rsidRPr="0093153D" w:rsidRDefault="00CF769C" w:rsidP="00D31A43">
            <w:pPr>
              <w:rPr>
                <w:rFonts w:eastAsia="Arial"/>
              </w:rPr>
            </w:pPr>
          </w:p>
        </w:tc>
      </w:tr>
    </w:tbl>
    <w:p w:rsidR="00CF769C" w:rsidRDefault="00CF769C" w:rsidP="00CF769C">
      <w:pPr>
        <w:pStyle w:val="Heading2"/>
      </w:pPr>
    </w:p>
    <w:p w:rsidR="00BA6151" w:rsidRPr="0093153D" w:rsidRDefault="008A1680" w:rsidP="00BA6151">
      <w:pPr>
        <w:pStyle w:val="Heading2"/>
      </w:pPr>
      <w:r>
        <w:br w:type="page"/>
      </w:r>
      <w:bookmarkStart w:id="26" w:name="_Toc86749017"/>
      <w:r w:rsidR="0076110F">
        <w:t>3.5</w:t>
      </w:r>
      <w:r w:rsidR="0076110F">
        <w:tab/>
      </w:r>
      <w:r w:rsidR="00BA6151">
        <w:t>Organisation</w:t>
      </w:r>
      <w:bookmarkEnd w:id="26"/>
    </w:p>
    <w:p w:rsidR="00BA6151" w:rsidRPr="00164000" w:rsidRDefault="00BA6151" w:rsidP="00BA615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Q1</w:t>
            </w:r>
            <w:r w:rsidR="00C141DE">
              <w:rPr>
                <w:rFonts w:eastAsia="Arial"/>
              </w:rPr>
              <w:t>4</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Subject</w:t>
            </w:r>
          </w:p>
        </w:tc>
        <w:tc>
          <w:tcPr>
            <w:tcW w:w="8100" w:type="dxa"/>
            <w:gridSpan w:val="3"/>
            <w:shd w:val="clear" w:color="auto" w:fill="auto"/>
          </w:tcPr>
          <w:p w:rsidR="00BA6151" w:rsidRPr="00171DAD" w:rsidRDefault="00BA6151" w:rsidP="005764DB">
            <w:pPr>
              <w:jc w:val="both"/>
              <w:rPr>
                <w:rFonts w:cs="Arial"/>
                <w:b/>
              </w:rPr>
            </w:pPr>
            <w:r>
              <w:rPr>
                <w:rFonts w:cs="Arial"/>
                <w:b/>
              </w:rPr>
              <w:t>Business Continuity</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Assessment Question</w:t>
            </w:r>
          </w:p>
          <w:p w:rsidR="00BA6151" w:rsidRPr="00EA5D55" w:rsidRDefault="00BA6151" w:rsidP="005764DB">
            <w:pPr>
              <w:rPr>
                <w:rFonts w:eastAsia="Arial"/>
                <w:b/>
              </w:rPr>
            </w:pPr>
          </w:p>
        </w:tc>
        <w:tc>
          <w:tcPr>
            <w:tcW w:w="8100" w:type="dxa"/>
            <w:gridSpan w:val="3"/>
            <w:shd w:val="clear" w:color="auto" w:fill="auto"/>
          </w:tcPr>
          <w:p w:rsidR="00BF4EB1" w:rsidRDefault="00BF4EB1" w:rsidP="00BA6151">
            <w:pPr>
              <w:tabs>
                <w:tab w:val="left" w:pos="0"/>
              </w:tabs>
              <w:jc w:val="both"/>
              <w:rPr>
                <w:rFonts w:eastAsia="Arial"/>
              </w:rPr>
            </w:pPr>
          </w:p>
          <w:p w:rsidR="00BF4EB1" w:rsidRPr="00F24C76" w:rsidRDefault="00BF4EB1" w:rsidP="00F24C76">
            <w:pPr>
              <w:tabs>
                <w:tab w:val="left" w:pos="0"/>
              </w:tabs>
              <w:spacing w:after="120"/>
              <w:jc w:val="both"/>
              <w:rPr>
                <w:rFonts w:cs="Arial"/>
                <w:b/>
              </w:rPr>
            </w:pPr>
            <w:r w:rsidRPr="00F277B3">
              <w:rPr>
                <w:rFonts w:cs="Arial"/>
                <w:b/>
              </w:rPr>
              <w:t xml:space="preserve">Please describe your arrangements to ensure business continuity and to enable disaster recovery, including their scope, validation, risk treatment </w:t>
            </w:r>
            <w:r w:rsidR="00F24C76">
              <w:rPr>
                <w:rFonts w:cs="Arial"/>
                <w:b/>
              </w:rPr>
              <w:t xml:space="preserve">and leadership in these areas. </w:t>
            </w: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1B4B0B">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Marking Guidelines</w:t>
            </w:r>
          </w:p>
        </w:tc>
        <w:tc>
          <w:tcPr>
            <w:tcW w:w="8100" w:type="dxa"/>
            <w:gridSpan w:val="3"/>
            <w:shd w:val="clear" w:color="auto" w:fill="auto"/>
          </w:tcPr>
          <w:p w:rsidR="00BA6151" w:rsidRDefault="00BA6151" w:rsidP="005764DB">
            <w:pPr>
              <w:rPr>
                <w:rFonts w:eastAsia="Arial"/>
                <w:i/>
              </w:rPr>
            </w:pPr>
            <w:r w:rsidRPr="0093153D">
              <w:rPr>
                <w:rFonts w:eastAsia="Arial"/>
                <w:i/>
              </w:rPr>
              <w:t xml:space="preserve"> </w:t>
            </w:r>
          </w:p>
          <w:p w:rsidR="00E853E1" w:rsidRPr="00BA0810" w:rsidRDefault="00E853E1" w:rsidP="00E853E1">
            <w:pPr>
              <w:rPr>
                <w:rFonts w:eastAsia="Arial"/>
              </w:rPr>
            </w:pPr>
            <w:r>
              <w:rPr>
                <w:rFonts w:eastAsia="Arial"/>
              </w:rPr>
              <w:t xml:space="preserve">The answer to this question shall be scored against the pass/fail marking guidelines provided in </w:t>
            </w:r>
            <w:r w:rsidRPr="00BA0810">
              <w:rPr>
                <w:rFonts w:eastAsia="Arial"/>
              </w:rPr>
              <w:t>section 2.1</w:t>
            </w:r>
          </w:p>
          <w:p w:rsidR="00E853E1" w:rsidRPr="00BA0810" w:rsidRDefault="00E853E1" w:rsidP="00E853E1">
            <w:pPr>
              <w:rPr>
                <w:rFonts w:eastAsia="Arial"/>
              </w:rPr>
            </w:pPr>
          </w:p>
          <w:p w:rsidR="00E853E1" w:rsidRPr="00BA0810" w:rsidRDefault="00E853E1" w:rsidP="00E853E1">
            <w:pPr>
              <w:rPr>
                <w:rFonts w:eastAsia="Arial"/>
              </w:rPr>
            </w:pPr>
            <w:r w:rsidRPr="00BA0810">
              <w:rPr>
                <w:rFonts w:eastAsia="Arial"/>
              </w:rPr>
              <w:t>Bidders shall include the following within their response:</w:t>
            </w:r>
          </w:p>
          <w:p w:rsidR="00E853E1" w:rsidRPr="00BA0810" w:rsidRDefault="00E853E1" w:rsidP="00E853E1">
            <w:pPr>
              <w:rPr>
                <w:rFonts w:eastAsia="Arial"/>
              </w:rPr>
            </w:pPr>
          </w:p>
          <w:p w:rsidR="005526D9" w:rsidRPr="00BA0810" w:rsidRDefault="005526D9" w:rsidP="004934B4">
            <w:pPr>
              <w:numPr>
                <w:ilvl w:val="0"/>
                <w:numId w:val="24"/>
              </w:numPr>
              <w:rPr>
                <w:rFonts w:eastAsia="Arial"/>
              </w:rPr>
            </w:pPr>
            <w:r w:rsidRPr="00BA0810">
              <w:rPr>
                <w:rFonts w:eastAsia="Arial"/>
              </w:rPr>
              <w:t>Overview of business continuity provisions in place at present</w:t>
            </w:r>
          </w:p>
          <w:p w:rsidR="00143A52" w:rsidRDefault="00143A52" w:rsidP="005526D9">
            <w:pPr>
              <w:numPr>
                <w:ilvl w:val="0"/>
                <w:numId w:val="14"/>
              </w:numPr>
              <w:rPr>
                <w:rFonts w:eastAsia="Arial"/>
              </w:rPr>
            </w:pPr>
            <w:r w:rsidRPr="00BA0810">
              <w:rPr>
                <w:rFonts w:eastAsia="Arial"/>
              </w:rPr>
              <w:t>Commitment to provide Business Continuity Plan that com</w:t>
            </w:r>
            <w:r w:rsidR="004934B4" w:rsidRPr="00BA0810">
              <w:rPr>
                <w:rFonts w:eastAsia="Arial"/>
              </w:rPr>
              <w:t>plies with terms and conditions</w:t>
            </w:r>
            <w:r w:rsidR="00EB6C06" w:rsidRPr="00BA0810">
              <w:rPr>
                <w:rFonts w:eastAsia="Arial"/>
              </w:rPr>
              <w:t xml:space="preserve"> (clause H8 Business</w:t>
            </w:r>
            <w:r w:rsidR="00EB6C06">
              <w:rPr>
                <w:rFonts w:eastAsia="Arial"/>
              </w:rPr>
              <w:t xml:space="preserve"> Continuity and Disaster Recovery of the Framework Agreement terms and conditions)</w:t>
            </w:r>
          </w:p>
          <w:p w:rsidR="00F24C76" w:rsidRPr="005526D9" w:rsidRDefault="00F24C76" w:rsidP="005526D9">
            <w:pPr>
              <w:numPr>
                <w:ilvl w:val="0"/>
                <w:numId w:val="14"/>
              </w:numPr>
              <w:rPr>
                <w:rFonts w:eastAsia="Arial"/>
              </w:rPr>
            </w:pPr>
            <w:r w:rsidRPr="005526D9">
              <w:rPr>
                <w:rFonts w:eastAsia="Arial"/>
              </w:rPr>
              <w:t xml:space="preserve">Risk assessments in place regarding premises, ICT, infrastructure, documentation, materials and equipment. </w:t>
            </w:r>
          </w:p>
          <w:p w:rsidR="00EB6C06" w:rsidRPr="00101554" w:rsidRDefault="00F24C76" w:rsidP="00101554">
            <w:pPr>
              <w:numPr>
                <w:ilvl w:val="0"/>
                <w:numId w:val="14"/>
              </w:numPr>
              <w:rPr>
                <w:rFonts w:eastAsia="Arial"/>
              </w:rPr>
            </w:pPr>
            <w:r w:rsidRPr="00EA5D55">
              <w:rPr>
                <w:rFonts w:eastAsia="Arial"/>
              </w:rPr>
              <w:t>Documentation established regarding business continuity and disaster recovery procedures and arrangements embedded throughout your organisation</w:t>
            </w:r>
          </w:p>
          <w:p w:rsidR="00F24C76" w:rsidRPr="00EA5D55" w:rsidRDefault="00F24C76" w:rsidP="0076110F">
            <w:pPr>
              <w:numPr>
                <w:ilvl w:val="0"/>
                <w:numId w:val="14"/>
              </w:numPr>
              <w:rPr>
                <w:rFonts w:eastAsia="Arial"/>
              </w:rPr>
            </w:pPr>
            <w:r w:rsidRPr="00EA5D55">
              <w:rPr>
                <w:rFonts w:eastAsia="Arial"/>
              </w:rPr>
              <w:t>Details how the organisation will carry out its policy and how arrangements are communicated to the workforce</w:t>
            </w:r>
          </w:p>
          <w:p w:rsidR="00F24C76" w:rsidRPr="00EA5D55" w:rsidRDefault="00F24C76" w:rsidP="0076110F">
            <w:pPr>
              <w:numPr>
                <w:ilvl w:val="0"/>
                <w:numId w:val="14"/>
              </w:numPr>
              <w:rPr>
                <w:rFonts w:eastAsia="Arial"/>
              </w:rPr>
            </w:pPr>
            <w:r w:rsidRPr="00EA5D55">
              <w:rPr>
                <w:rFonts w:eastAsia="Arial"/>
              </w:rPr>
              <w:t>Details of how second tier suppliers and subcontractors are managed regarding business continuity arrangements</w:t>
            </w:r>
          </w:p>
          <w:p w:rsidR="00F277B3" w:rsidRDefault="00C16DBE" w:rsidP="0076110F">
            <w:pPr>
              <w:numPr>
                <w:ilvl w:val="0"/>
                <w:numId w:val="14"/>
              </w:numPr>
              <w:rPr>
                <w:rFonts w:eastAsia="Arial"/>
              </w:rPr>
            </w:pPr>
            <w:r>
              <w:rPr>
                <w:rFonts w:eastAsia="Arial"/>
              </w:rPr>
              <w:t>D</w:t>
            </w:r>
            <w:r w:rsidR="00AD2542" w:rsidRPr="00F24C76">
              <w:rPr>
                <w:rFonts w:eastAsia="Arial"/>
              </w:rPr>
              <w:t>emonstrate how and when records are ba</w:t>
            </w:r>
            <w:r>
              <w:rPr>
                <w:rFonts w:eastAsia="Arial"/>
              </w:rPr>
              <w:t>c</w:t>
            </w:r>
            <w:r w:rsidR="00AD2542" w:rsidRPr="00F24C76">
              <w:rPr>
                <w:rFonts w:eastAsia="Arial"/>
              </w:rPr>
              <w:t>ked up in the event of a debilitating incident i.e. flooding</w:t>
            </w:r>
          </w:p>
          <w:p w:rsidR="00D50003" w:rsidRPr="00D50003" w:rsidRDefault="00D50003" w:rsidP="0076110F">
            <w:pPr>
              <w:numPr>
                <w:ilvl w:val="0"/>
                <w:numId w:val="14"/>
              </w:numPr>
              <w:rPr>
                <w:rFonts w:eastAsia="Arial"/>
              </w:rPr>
            </w:pPr>
            <w:r>
              <w:rPr>
                <w:rFonts w:eastAsia="Arial"/>
              </w:rPr>
              <w:t xml:space="preserve">Processes in place for reviewing </w:t>
            </w:r>
            <w:r w:rsidR="00C16DBE">
              <w:rPr>
                <w:rFonts w:eastAsia="Arial"/>
              </w:rPr>
              <w:t xml:space="preserve">and testing </w:t>
            </w:r>
            <w:r>
              <w:rPr>
                <w:rFonts w:eastAsia="Arial"/>
              </w:rPr>
              <w:t>business continuity plans, risk assessments and time schedules.</w:t>
            </w:r>
          </w:p>
          <w:p w:rsidR="00BA6151" w:rsidRPr="0093153D" w:rsidRDefault="00BA6151" w:rsidP="005764DB">
            <w:pPr>
              <w:rPr>
                <w:rFonts w:eastAsia="Arial"/>
                <w:i/>
              </w:rPr>
            </w:pPr>
          </w:p>
        </w:tc>
      </w:tr>
      <w:tr w:rsidR="00BA6151" w:rsidRPr="0093153D" w:rsidTr="00BD1CEC">
        <w:tc>
          <w:tcPr>
            <w:tcW w:w="1539" w:type="dxa"/>
            <w:vMerge w:val="restart"/>
            <w:shd w:val="clear" w:color="auto" w:fill="BDD6EE"/>
          </w:tcPr>
          <w:p w:rsidR="00BA6151" w:rsidRPr="00EA5D55" w:rsidRDefault="00BD1CEC" w:rsidP="005764DB">
            <w:pPr>
              <w:rPr>
                <w:rFonts w:eastAsia="Arial"/>
                <w:b/>
              </w:rPr>
            </w:pPr>
            <w:r>
              <w:rPr>
                <w:rFonts w:eastAsia="Arial"/>
                <w:b/>
              </w:rPr>
              <w:t>Bidder</w:t>
            </w:r>
            <w:r w:rsidR="009D1F75" w:rsidRPr="00EA5D55">
              <w:rPr>
                <w:rFonts w:eastAsia="Arial"/>
                <w:b/>
              </w:rPr>
              <w:t>’</w:t>
            </w:r>
            <w:r w:rsidR="00BA6151" w:rsidRPr="00EA5D55">
              <w:rPr>
                <w:rFonts w:eastAsia="Arial"/>
                <w:b/>
              </w:rPr>
              <w:t>s Response</w:t>
            </w:r>
          </w:p>
        </w:tc>
        <w:tc>
          <w:tcPr>
            <w:tcW w:w="8100" w:type="dxa"/>
            <w:gridSpan w:val="3"/>
            <w:shd w:val="clear" w:color="auto" w:fill="auto"/>
          </w:tcPr>
          <w:p w:rsidR="00BA6151" w:rsidRDefault="00BA6151" w:rsidP="005764DB">
            <w:pPr>
              <w:rPr>
                <w:rFonts w:eastAsia="Arial"/>
              </w:rPr>
            </w:pPr>
            <w:r>
              <w:rPr>
                <w:rFonts w:eastAsia="Arial"/>
              </w:rPr>
              <w:t>Pumping Appliances: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r w:rsidR="00BA6151" w:rsidRPr="0093153D" w:rsidTr="00BD1CEC">
        <w:tc>
          <w:tcPr>
            <w:tcW w:w="1539" w:type="dxa"/>
            <w:vMerge/>
            <w:shd w:val="clear" w:color="auto" w:fill="BDD6EE"/>
          </w:tcPr>
          <w:p w:rsidR="00BA6151" w:rsidRPr="0093153D" w:rsidRDefault="00BA6151" w:rsidP="005764DB">
            <w:pPr>
              <w:rPr>
                <w:rFonts w:eastAsia="Arial"/>
              </w:rPr>
            </w:pPr>
          </w:p>
        </w:tc>
        <w:tc>
          <w:tcPr>
            <w:tcW w:w="8100" w:type="dxa"/>
            <w:gridSpan w:val="3"/>
            <w:shd w:val="clear" w:color="auto" w:fill="auto"/>
          </w:tcPr>
          <w:p w:rsidR="00BA6151" w:rsidRDefault="00BA6151" w:rsidP="005764DB">
            <w:pPr>
              <w:rPr>
                <w:rFonts w:eastAsia="Arial"/>
              </w:rPr>
            </w:pPr>
            <w:r>
              <w:rPr>
                <w:rFonts w:eastAsia="Arial"/>
              </w:rPr>
              <w:t>Aerial Appliances: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r w:rsidR="00BA6151" w:rsidRPr="0093153D" w:rsidTr="00BD1CEC">
        <w:tc>
          <w:tcPr>
            <w:tcW w:w="1539" w:type="dxa"/>
            <w:vMerge/>
            <w:shd w:val="clear" w:color="auto" w:fill="BDD6EE"/>
          </w:tcPr>
          <w:p w:rsidR="00BA6151" w:rsidRPr="0093153D" w:rsidRDefault="00BA6151" w:rsidP="005764DB">
            <w:pPr>
              <w:rPr>
                <w:rFonts w:eastAsia="Arial"/>
              </w:rPr>
            </w:pPr>
          </w:p>
        </w:tc>
        <w:tc>
          <w:tcPr>
            <w:tcW w:w="8100" w:type="dxa"/>
            <w:gridSpan w:val="3"/>
            <w:shd w:val="clear" w:color="auto" w:fill="auto"/>
          </w:tcPr>
          <w:p w:rsidR="00BA6151" w:rsidRDefault="00BA6151" w:rsidP="005764DB">
            <w:pPr>
              <w:rPr>
                <w:rFonts w:eastAsia="Arial"/>
              </w:rPr>
            </w:pPr>
            <w:r>
              <w:rPr>
                <w:rFonts w:eastAsia="Arial"/>
              </w:rPr>
              <w:t>Special Vehicles: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bl>
    <w:p w:rsidR="00157BA1" w:rsidRDefault="00157BA1" w:rsidP="00BA6151"/>
    <w:p w:rsidR="00164000"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Q1</w:t>
            </w:r>
            <w:r w:rsidR="00C141DE">
              <w:rPr>
                <w:rFonts w:eastAsia="Arial"/>
              </w:rPr>
              <w:t>5</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Subject</w:t>
            </w:r>
          </w:p>
        </w:tc>
        <w:tc>
          <w:tcPr>
            <w:tcW w:w="8100" w:type="dxa"/>
            <w:gridSpan w:val="3"/>
            <w:shd w:val="clear" w:color="auto" w:fill="auto"/>
          </w:tcPr>
          <w:p w:rsidR="00B76EF8" w:rsidRPr="00171DAD" w:rsidRDefault="00B76EF8" w:rsidP="005764DB">
            <w:pPr>
              <w:jc w:val="both"/>
              <w:rPr>
                <w:rFonts w:cs="Arial"/>
                <w:b/>
              </w:rPr>
            </w:pPr>
            <w:r>
              <w:rPr>
                <w:rFonts w:cs="Arial"/>
                <w:b/>
              </w:rPr>
              <w:t>Security</w:t>
            </w:r>
            <w:r w:rsidR="00AE7F59">
              <w:rPr>
                <w:rFonts w:cs="Arial"/>
                <w:b/>
              </w:rPr>
              <w:t xml:space="preserve"> and Information Management</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Assessment Question</w:t>
            </w:r>
          </w:p>
          <w:p w:rsidR="00B76EF8" w:rsidRPr="00EA5D55" w:rsidRDefault="00B76EF8" w:rsidP="005764DB">
            <w:pPr>
              <w:rPr>
                <w:rFonts w:eastAsia="Arial"/>
                <w:b/>
              </w:rPr>
            </w:pPr>
          </w:p>
        </w:tc>
        <w:tc>
          <w:tcPr>
            <w:tcW w:w="8100" w:type="dxa"/>
            <w:gridSpan w:val="3"/>
            <w:shd w:val="clear" w:color="auto" w:fill="auto"/>
          </w:tcPr>
          <w:p w:rsidR="00F277B3" w:rsidRDefault="00F277B3" w:rsidP="005764DB">
            <w:pPr>
              <w:tabs>
                <w:tab w:val="left" w:pos="0"/>
              </w:tabs>
              <w:jc w:val="both"/>
              <w:rPr>
                <w:rFonts w:eastAsia="Arial"/>
                <w:b/>
              </w:rPr>
            </w:pPr>
          </w:p>
          <w:p w:rsidR="00F24C76" w:rsidRDefault="00F24C76" w:rsidP="005764DB">
            <w:pPr>
              <w:tabs>
                <w:tab w:val="left" w:pos="0"/>
              </w:tabs>
              <w:jc w:val="both"/>
              <w:rPr>
                <w:rFonts w:eastAsia="Arial"/>
                <w:b/>
              </w:rPr>
            </w:pPr>
            <w:r>
              <w:rPr>
                <w:rFonts w:eastAsia="Arial"/>
                <w:b/>
              </w:rPr>
              <w:t>Provide details of the security and information management arrangements for the Contracting Authorities assets and information to ensure compliance with their relevant legislation and requirements.</w:t>
            </w:r>
          </w:p>
          <w:p w:rsidR="00B76EF8" w:rsidRPr="00F24C76" w:rsidRDefault="00F24C76" w:rsidP="00F24C76">
            <w:pPr>
              <w:tabs>
                <w:tab w:val="left" w:pos="0"/>
              </w:tabs>
              <w:jc w:val="both"/>
              <w:rPr>
                <w:rFonts w:eastAsia="Arial"/>
                <w:b/>
              </w:rPr>
            </w:pPr>
            <w:r>
              <w:rPr>
                <w:rFonts w:eastAsia="Arial"/>
                <w:b/>
              </w:rPr>
              <w:t xml:space="preserve"> </w:t>
            </w: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BD1CEC">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Marking Guidelines</w:t>
            </w:r>
          </w:p>
        </w:tc>
        <w:tc>
          <w:tcPr>
            <w:tcW w:w="8100" w:type="dxa"/>
            <w:gridSpan w:val="3"/>
            <w:shd w:val="clear" w:color="auto" w:fill="auto"/>
          </w:tcPr>
          <w:p w:rsidR="00B76EF8" w:rsidRDefault="00B76EF8" w:rsidP="005764DB">
            <w:pPr>
              <w:rPr>
                <w:rFonts w:eastAsia="Arial"/>
                <w:i/>
              </w:rPr>
            </w:pPr>
            <w:r w:rsidRPr="0093153D">
              <w:rPr>
                <w:rFonts w:eastAsia="Arial"/>
                <w:i/>
              </w:rPr>
              <w:t xml:space="preserve"> </w:t>
            </w:r>
          </w:p>
          <w:p w:rsidR="009A37E3" w:rsidRDefault="009A37E3" w:rsidP="009A37E3">
            <w:pPr>
              <w:rPr>
                <w:rFonts w:eastAsia="Arial"/>
              </w:rPr>
            </w:pPr>
            <w:r>
              <w:rPr>
                <w:rFonts w:eastAsia="Arial"/>
              </w:rPr>
              <w:t>The answer to this questio</w:t>
            </w:r>
            <w:r w:rsidRPr="00BA0810">
              <w:rPr>
                <w:rFonts w:eastAsia="Arial"/>
              </w:rPr>
              <w:t>n shall be scored against the pass/fail marking guidelines provided in section 2.1</w:t>
            </w:r>
          </w:p>
          <w:p w:rsidR="009A37E3" w:rsidRDefault="009A37E3" w:rsidP="009A37E3">
            <w:pPr>
              <w:rPr>
                <w:rFonts w:eastAsia="Arial"/>
              </w:rPr>
            </w:pPr>
          </w:p>
          <w:p w:rsidR="009A37E3" w:rsidRDefault="009A37E3" w:rsidP="009A37E3">
            <w:pPr>
              <w:rPr>
                <w:rFonts w:eastAsia="Arial"/>
              </w:rPr>
            </w:pPr>
            <w:r>
              <w:rPr>
                <w:rFonts w:eastAsia="Arial"/>
              </w:rPr>
              <w:t>Bidders shall include the following within their response:</w:t>
            </w:r>
          </w:p>
          <w:p w:rsidR="009A37E3" w:rsidRDefault="009A37E3" w:rsidP="009A37E3">
            <w:pPr>
              <w:rPr>
                <w:rFonts w:eastAsia="Arial"/>
              </w:rPr>
            </w:pPr>
          </w:p>
          <w:p w:rsidR="00843D09" w:rsidRDefault="00843D09" w:rsidP="0076110F">
            <w:pPr>
              <w:numPr>
                <w:ilvl w:val="0"/>
                <w:numId w:val="14"/>
              </w:numPr>
              <w:rPr>
                <w:rFonts w:eastAsia="Arial"/>
              </w:rPr>
            </w:pPr>
            <w:r>
              <w:rPr>
                <w:rFonts w:eastAsia="Arial"/>
              </w:rPr>
              <w:t>Risk assessments in place</w:t>
            </w:r>
          </w:p>
          <w:p w:rsidR="00F24C76" w:rsidRPr="00F24C76" w:rsidRDefault="00F24C76" w:rsidP="0076110F">
            <w:pPr>
              <w:numPr>
                <w:ilvl w:val="0"/>
                <w:numId w:val="14"/>
              </w:numPr>
              <w:rPr>
                <w:rFonts w:eastAsia="Arial"/>
              </w:rPr>
            </w:pPr>
            <w:r w:rsidRPr="00F24C76">
              <w:rPr>
                <w:rFonts w:eastAsia="Arial"/>
              </w:rPr>
              <w:t>Detail</w:t>
            </w:r>
            <w:r w:rsidR="00AD2542" w:rsidRPr="00F24C76">
              <w:rPr>
                <w:rFonts w:eastAsia="Arial"/>
              </w:rPr>
              <w:t xml:space="preserve"> the onsite security arrangements</w:t>
            </w:r>
            <w:r>
              <w:rPr>
                <w:rFonts w:eastAsia="Arial"/>
              </w:rPr>
              <w:t xml:space="preserve"> for all premises.</w:t>
            </w:r>
          </w:p>
          <w:p w:rsidR="00F24C76" w:rsidRPr="00F24C76" w:rsidRDefault="00F24C76" w:rsidP="0076110F">
            <w:pPr>
              <w:numPr>
                <w:ilvl w:val="0"/>
                <w:numId w:val="14"/>
              </w:numPr>
              <w:rPr>
                <w:rFonts w:eastAsia="Arial"/>
              </w:rPr>
            </w:pPr>
            <w:r w:rsidRPr="00F24C76">
              <w:rPr>
                <w:rFonts w:eastAsia="Arial"/>
              </w:rPr>
              <w:t xml:space="preserve">Detail </w:t>
            </w:r>
            <w:r w:rsidR="00AD2542" w:rsidRPr="00F24C76">
              <w:rPr>
                <w:rFonts w:eastAsia="Arial"/>
              </w:rPr>
              <w:t>security arrangeme</w:t>
            </w:r>
            <w:r>
              <w:rPr>
                <w:rFonts w:eastAsia="Arial"/>
              </w:rPr>
              <w:t>nts/</w:t>
            </w:r>
            <w:r w:rsidR="00AD2542" w:rsidRPr="00F24C76">
              <w:rPr>
                <w:rFonts w:eastAsia="Arial"/>
              </w:rPr>
              <w:t>checks when employing staff</w:t>
            </w:r>
            <w:r w:rsidRPr="00F24C76">
              <w:rPr>
                <w:rFonts w:eastAsia="Arial"/>
              </w:rPr>
              <w:t xml:space="preserve"> and for their continued employment</w:t>
            </w:r>
          </w:p>
          <w:p w:rsidR="00F24C76" w:rsidRPr="00F24C76" w:rsidRDefault="00F24C76" w:rsidP="0076110F">
            <w:pPr>
              <w:numPr>
                <w:ilvl w:val="0"/>
                <w:numId w:val="14"/>
              </w:numPr>
              <w:tabs>
                <w:tab w:val="left" w:pos="0"/>
              </w:tabs>
              <w:jc w:val="both"/>
              <w:rPr>
                <w:rFonts w:eastAsia="Arial"/>
              </w:rPr>
            </w:pPr>
            <w:r w:rsidRPr="00F24C76">
              <w:rPr>
                <w:rFonts w:eastAsia="Arial"/>
              </w:rPr>
              <w:t xml:space="preserve">Details of security measures to ensure that the Contracting Authorities assets and information remain secure whilst in your possession </w:t>
            </w:r>
          </w:p>
          <w:p w:rsidR="00843D09" w:rsidRDefault="00F24C76" w:rsidP="0076110F">
            <w:pPr>
              <w:numPr>
                <w:ilvl w:val="0"/>
                <w:numId w:val="14"/>
              </w:numPr>
              <w:tabs>
                <w:tab w:val="left" w:pos="0"/>
              </w:tabs>
              <w:jc w:val="both"/>
              <w:rPr>
                <w:rFonts w:eastAsia="Arial"/>
              </w:rPr>
            </w:pPr>
            <w:r>
              <w:rPr>
                <w:rFonts w:eastAsia="Arial"/>
              </w:rPr>
              <w:t>S</w:t>
            </w:r>
            <w:r w:rsidRPr="00F24C76">
              <w:rPr>
                <w:rFonts w:eastAsia="Arial"/>
              </w:rPr>
              <w:t xml:space="preserve">ecurity </w:t>
            </w:r>
            <w:r>
              <w:rPr>
                <w:rFonts w:eastAsia="Arial"/>
              </w:rPr>
              <w:t>arrangements o</w:t>
            </w:r>
            <w:r w:rsidRPr="00F24C76">
              <w:rPr>
                <w:rFonts w:eastAsia="Arial"/>
              </w:rPr>
              <w:t xml:space="preserve">f premises/personnel working on the appliances with access to key equipment, data and information such as: </w:t>
            </w:r>
            <w:r w:rsidR="006E79CE">
              <w:rPr>
                <w:rFonts w:eastAsia="Times New Roman" w:cs="Arial"/>
                <w:lang w:eastAsia="en-GB"/>
              </w:rPr>
              <w:t>Mobile</w:t>
            </w:r>
            <w:r w:rsidR="008B6735" w:rsidRPr="008B6735">
              <w:rPr>
                <w:rFonts w:eastAsia="Times New Roman" w:cs="Arial"/>
                <w:lang w:eastAsia="en-GB"/>
              </w:rPr>
              <w:t xml:space="preserve"> Data Terminal</w:t>
            </w:r>
            <w:r w:rsidR="008B6735">
              <w:rPr>
                <w:rFonts w:ascii="Segoe UI" w:eastAsia="Times New Roman" w:hAnsi="Segoe UI" w:cs="Segoe UI"/>
                <w:sz w:val="20"/>
                <w:szCs w:val="20"/>
                <w:lang w:eastAsia="en-GB"/>
              </w:rPr>
              <w:t xml:space="preserve"> (</w:t>
            </w:r>
            <w:r w:rsidRPr="00F24C76">
              <w:rPr>
                <w:rFonts w:eastAsia="Arial"/>
              </w:rPr>
              <w:t>MDT's</w:t>
            </w:r>
            <w:r w:rsidR="008B6735">
              <w:rPr>
                <w:rFonts w:eastAsia="Arial"/>
              </w:rPr>
              <w:t>)</w:t>
            </w:r>
            <w:r w:rsidRPr="00F24C76">
              <w:rPr>
                <w:rFonts w:eastAsia="Arial"/>
              </w:rPr>
              <w:t xml:space="preserve"> etc.</w:t>
            </w:r>
            <w:r w:rsidR="009A37E3">
              <w:rPr>
                <w:rFonts w:eastAsia="Arial"/>
              </w:rPr>
              <w:t>, to include sub-contractors</w:t>
            </w:r>
            <w:r w:rsidRPr="00F24C76">
              <w:rPr>
                <w:rFonts w:eastAsia="Arial"/>
              </w:rPr>
              <w:t xml:space="preserve"> </w:t>
            </w:r>
          </w:p>
          <w:p w:rsidR="00D50003" w:rsidRPr="00D50003" w:rsidRDefault="00D50003" w:rsidP="0076110F">
            <w:pPr>
              <w:numPr>
                <w:ilvl w:val="0"/>
                <w:numId w:val="14"/>
              </w:numPr>
              <w:tabs>
                <w:tab w:val="left" w:pos="0"/>
              </w:tabs>
              <w:jc w:val="both"/>
              <w:rPr>
                <w:rFonts w:eastAsia="Arial"/>
              </w:rPr>
            </w:pPr>
            <w:r>
              <w:rPr>
                <w:rFonts w:eastAsia="Arial"/>
              </w:rPr>
              <w:t>Location of cloud servers for your data held which is applicable to the Contracting Authority</w:t>
            </w:r>
          </w:p>
          <w:p w:rsidR="00B76EF8" w:rsidRPr="0093153D" w:rsidRDefault="00B76EF8" w:rsidP="005764DB">
            <w:pPr>
              <w:rPr>
                <w:rFonts w:eastAsia="Arial"/>
                <w:i/>
              </w:rPr>
            </w:pPr>
          </w:p>
        </w:tc>
      </w:tr>
      <w:tr w:rsidR="00B76EF8" w:rsidRPr="0093153D" w:rsidTr="00BD1CEC">
        <w:tc>
          <w:tcPr>
            <w:tcW w:w="1539" w:type="dxa"/>
            <w:vMerge w:val="restart"/>
            <w:shd w:val="clear" w:color="auto" w:fill="BDD6EE"/>
          </w:tcPr>
          <w:p w:rsidR="00B76EF8" w:rsidRPr="00EA5D55" w:rsidRDefault="00BD1CEC" w:rsidP="005764DB">
            <w:pPr>
              <w:rPr>
                <w:rFonts w:eastAsia="Arial"/>
                <w:b/>
              </w:rPr>
            </w:pPr>
            <w:r>
              <w:rPr>
                <w:rFonts w:eastAsia="Arial"/>
                <w:b/>
              </w:rPr>
              <w:t>Bidder</w:t>
            </w:r>
            <w:r w:rsidR="00542CD2" w:rsidRPr="00EA5D55">
              <w:rPr>
                <w:rFonts w:eastAsia="Arial"/>
                <w:b/>
              </w:rPr>
              <w:t>’</w:t>
            </w:r>
            <w:r w:rsidR="00B76EF8" w:rsidRPr="00EA5D55">
              <w:rPr>
                <w:rFonts w:eastAsia="Arial"/>
                <w:b/>
              </w:rPr>
              <w:t>s Response</w:t>
            </w:r>
          </w:p>
        </w:tc>
        <w:tc>
          <w:tcPr>
            <w:tcW w:w="8100" w:type="dxa"/>
            <w:gridSpan w:val="3"/>
            <w:shd w:val="clear" w:color="auto" w:fill="auto"/>
          </w:tcPr>
          <w:p w:rsidR="00B76EF8" w:rsidRDefault="00B76EF8" w:rsidP="005764DB">
            <w:pPr>
              <w:rPr>
                <w:rFonts w:eastAsia="Arial"/>
              </w:rPr>
            </w:pPr>
            <w:r>
              <w:rPr>
                <w:rFonts w:eastAsia="Arial"/>
              </w:rPr>
              <w:t>Pumping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Aerial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Special Vehicles: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bl>
    <w:p w:rsidR="00157BA1" w:rsidRDefault="00157BA1" w:rsidP="00547F6E"/>
    <w:p w:rsidR="00BA6151"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Q1</w:t>
            </w:r>
            <w:r w:rsidR="00C141DE">
              <w:rPr>
                <w:rFonts w:eastAsia="Arial"/>
              </w:rPr>
              <w:t>6</w:t>
            </w:r>
          </w:p>
        </w:tc>
      </w:tr>
      <w:tr w:rsidR="00A46CA7" w:rsidRPr="0093153D" w:rsidTr="00BD1CEC">
        <w:tc>
          <w:tcPr>
            <w:tcW w:w="1539" w:type="dxa"/>
            <w:shd w:val="clear" w:color="auto" w:fill="BDD6EE"/>
          </w:tcPr>
          <w:p w:rsidR="00A46CA7" w:rsidRPr="00EA5D55" w:rsidRDefault="00A46CA7" w:rsidP="005764DB">
            <w:pPr>
              <w:rPr>
                <w:rFonts w:eastAsia="Arial"/>
                <w:b/>
              </w:rPr>
            </w:pPr>
            <w:r w:rsidRPr="00EA5D55">
              <w:rPr>
                <w:rFonts w:eastAsia="Arial"/>
                <w:b/>
              </w:rPr>
              <w:t>Subject</w:t>
            </w:r>
          </w:p>
        </w:tc>
        <w:tc>
          <w:tcPr>
            <w:tcW w:w="8100" w:type="dxa"/>
            <w:gridSpan w:val="3"/>
            <w:shd w:val="clear" w:color="auto" w:fill="auto"/>
          </w:tcPr>
          <w:p w:rsidR="00A46CA7" w:rsidRPr="00171DAD" w:rsidRDefault="00A46CA7" w:rsidP="00A46CA7">
            <w:pPr>
              <w:jc w:val="both"/>
              <w:rPr>
                <w:rFonts w:cs="Arial"/>
                <w:b/>
              </w:rPr>
            </w:pPr>
            <w:r>
              <w:rPr>
                <w:rFonts w:cs="Arial"/>
                <w:b/>
              </w:rPr>
              <w:t xml:space="preserve">Supply Chain Management </w:t>
            </w:r>
          </w:p>
        </w:tc>
      </w:tr>
      <w:tr w:rsidR="00A46CA7" w:rsidRPr="0093153D" w:rsidTr="00BD1CEC">
        <w:tc>
          <w:tcPr>
            <w:tcW w:w="1539" w:type="dxa"/>
            <w:shd w:val="clear" w:color="auto" w:fill="BDD6EE"/>
          </w:tcPr>
          <w:p w:rsidR="00A46CA7" w:rsidRPr="00EA5D55" w:rsidRDefault="00A46CA7" w:rsidP="005764DB">
            <w:pPr>
              <w:rPr>
                <w:rFonts w:eastAsia="Arial"/>
                <w:b/>
              </w:rPr>
            </w:pPr>
            <w:r w:rsidRPr="00EA5D55">
              <w:rPr>
                <w:rFonts w:eastAsia="Arial"/>
                <w:b/>
              </w:rPr>
              <w:t>Assessment Question</w:t>
            </w:r>
          </w:p>
          <w:p w:rsidR="00A46CA7" w:rsidRPr="00EA5D55" w:rsidRDefault="00A46CA7" w:rsidP="005764DB">
            <w:pPr>
              <w:rPr>
                <w:rFonts w:eastAsia="Arial"/>
                <w:b/>
              </w:rPr>
            </w:pPr>
          </w:p>
        </w:tc>
        <w:tc>
          <w:tcPr>
            <w:tcW w:w="8100" w:type="dxa"/>
            <w:gridSpan w:val="3"/>
            <w:shd w:val="clear" w:color="auto" w:fill="auto"/>
          </w:tcPr>
          <w:p w:rsidR="006B4055" w:rsidRDefault="006B4055" w:rsidP="006B4055">
            <w:pPr>
              <w:tabs>
                <w:tab w:val="left" w:pos="0"/>
              </w:tabs>
              <w:jc w:val="both"/>
              <w:rPr>
                <w:rFonts w:eastAsia="Arial"/>
                <w:b/>
              </w:rPr>
            </w:pPr>
          </w:p>
          <w:p w:rsidR="00A46CA7" w:rsidRDefault="00A46CA7" w:rsidP="006B4055">
            <w:pPr>
              <w:tabs>
                <w:tab w:val="left" w:pos="0"/>
              </w:tabs>
              <w:jc w:val="both"/>
              <w:rPr>
                <w:rFonts w:eastAsia="Arial"/>
                <w:b/>
              </w:rPr>
            </w:pPr>
            <w:r w:rsidRPr="006B4055">
              <w:rPr>
                <w:rFonts w:eastAsia="Arial"/>
                <w:b/>
              </w:rPr>
              <w:t>How will you manage your supply chain to ensure continuity of supply (in particular for the chassis and key components)</w:t>
            </w:r>
            <w:r w:rsidR="00F277B3" w:rsidRPr="006B4055">
              <w:rPr>
                <w:rFonts w:eastAsia="Arial"/>
                <w:b/>
              </w:rPr>
              <w:t xml:space="preserve"> and </w:t>
            </w:r>
            <w:r w:rsidR="006B4055" w:rsidRPr="006B4055">
              <w:rPr>
                <w:rFonts w:eastAsia="Arial"/>
                <w:b/>
              </w:rPr>
              <w:t>ensure that procurement within the supply chain is being c</w:t>
            </w:r>
            <w:r w:rsidR="00843D09">
              <w:rPr>
                <w:rFonts w:eastAsia="Arial"/>
                <w:b/>
              </w:rPr>
              <w:t>arried out in a sustainable and ethical manner</w:t>
            </w:r>
            <w:r w:rsidR="00354163">
              <w:rPr>
                <w:rFonts w:eastAsia="Arial"/>
                <w:b/>
              </w:rPr>
              <w:t>?</w:t>
            </w:r>
            <w:r w:rsidR="00843D09">
              <w:rPr>
                <w:rFonts w:eastAsia="Arial"/>
                <w:b/>
              </w:rPr>
              <w:t xml:space="preserve"> </w:t>
            </w:r>
          </w:p>
          <w:p w:rsidR="006B4055" w:rsidRPr="006B4055" w:rsidRDefault="006B4055" w:rsidP="006B4055">
            <w:pPr>
              <w:tabs>
                <w:tab w:val="left" w:pos="0"/>
              </w:tabs>
              <w:jc w:val="both"/>
              <w:rPr>
                <w:rFonts w:eastAsia="Arial"/>
                <w:b/>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Medium</w:t>
            </w:r>
          </w:p>
        </w:tc>
      </w:tr>
      <w:tr w:rsidR="00A46CA7" w:rsidRPr="0093153D" w:rsidTr="00BD1CEC">
        <w:tc>
          <w:tcPr>
            <w:tcW w:w="1539" w:type="dxa"/>
            <w:shd w:val="clear" w:color="auto" w:fill="BDD6EE"/>
          </w:tcPr>
          <w:p w:rsidR="00A46CA7" w:rsidRPr="00EA5D55" w:rsidRDefault="00A46CA7" w:rsidP="005764DB">
            <w:pPr>
              <w:rPr>
                <w:rFonts w:eastAsia="Arial"/>
                <w:b/>
              </w:rPr>
            </w:pPr>
            <w:r w:rsidRPr="00EA5D55">
              <w:rPr>
                <w:rFonts w:eastAsia="Arial"/>
                <w:b/>
              </w:rPr>
              <w:t>Marking Guidelines</w:t>
            </w:r>
          </w:p>
        </w:tc>
        <w:tc>
          <w:tcPr>
            <w:tcW w:w="8100" w:type="dxa"/>
            <w:gridSpan w:val="3"/>
            <w:shd w:val="clear" w:color="auto" w:fill="auto"/>
          </w:tcPr>
          <w:p w:rsidR="00A46CA7" w:rsidRDefault="00A46CA7" w:rsidP="005764DB">
            <w:pPr>
              <w:rPr>
                <w:rFonts w:eastAsia="Arial"/>
                <w:i/>
              </w:rPr>
            </w:pPr>
            <w:r w:rsidRPr="0093153D">
              <w:rPr>
                <w:rFonts w:eastAsia="Arial"/>
                <w:i/>
              </w:rPr>
              <w:t xml:space="preserve"> </w:t>
            </w:r>
          </w:p>
          <w:p w:rsidR="009A37E3" w:rsidRDefault="009A37E3" w:rsidP="009A37E3">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9A37E3" w:rsidRDefault="009A37E3" w:rsidP="009A37E3">
            <w:pPr>
              <w:rPr>
                <w:rFonts w:eastAsia="Arial"/>
                <w:i/>
              </w:rPr>
            </w:pPr>
          </w:p>
          <w:p w:rsidR="009A37E3" w:rsidRDefault="009A37E3" w:rsidP="009A37E3">
            <w:pPr>
              <w:rPr>
                <w:rFonts w:eastAsia="Arial"/>
              </w:rPr>
            </w:pPr>
            <w:r>
              <w:rPr>
                <w:rFonts w:eastAsia="Arial"/>
              </w:rPr>
              <w:t>Bidders shall include the following within their response:</w:t>
            </w:r>
          </w:p>
          <w:p w:rsidR="009A37E3" w:rsidRDefault="009A37E3" w:rsidP="009A37E3">
            <w:pPr>
              <w:rPr>
                <w:rFonts w:eastAsia="Arial"/>
              </w:rPr>
            </w:pPr>
          </w:p>
          <w:p w:rsidR="009A37E3" w:rsidRDefault="009A37E3" w:rsidP="009A37E3">
            <w:pPr>
              <w:numPr>
                <w:ilvl w:val="0"/>
                <w:numId w:val="15"/>
              </w:numPr>
              <w:rPr>
                <w:rFonts w:eastAsia="Arial"/>
              </w:rPr>
            </w:pPr>
            <w:r>
              <w:rPr>
                <w:rFonts w:eastAsia="Arial"/>
              </w:rPr>
              <w:t>Evidence of robust and resilient supply routes for chassis and key components</w:t>
            </w:r>
          </w:p>
          <w:p w:rsidR="009A37E3" w:rsidRPr="00101554" w:rsidRDefault="009A37E3" w:rsidP="00101554">
            <w:pPr>
              <w:numPr>
                <w:ilvl w:val="0"/>
                <w:numId w:val="15"/>
              </w:numPr>
              <w:rPr>
                <w:rFonts w:eastAsia="Arial"/>
              </w:rPr>
            </w:pPr>
            <w:r>
              <w:rPr>
                <w:rFonts w:eastAsia="Arial"/>
              </w:rPr>
              <w:t>Evidence of supply contracts with chassis and key components suppliers and proactive contract management</w:t>
            </w:r>
          </w:p>
          <w:p w:rsidR="006B4055" w:rsidRPr="00843D09" w:rsidRDefault="00843D09" w:rsidP="0076110F">
            <w:pPr>
              <w:numPr>
                <w:ilvl w:val="0"/>
                <w:numId w:val="15"/>
              </w:numPr>
              <w:rPr>
                <w:rFonts w:eastAsia="Arial"/>
              </w:rPr>
            </w:pPr>
            <w:r w:rsidRPr="00843D09">
              <w:rPr>
                <w:rFonts w:eastAsia="Arial"/>
              </w:rPr>
              <w:t xml:space="preserve">Details of </w:t>
            </w:r>
            <w:r w:rsidR="00AD2542" w:rsidRPr="00843D09">
              <w:rPr>
                <w:rFonts w:eastAsia="Arial"/>
              </w:rPr>
              <w:t>procurement policy or process</w:t>
            </w:r>
            <w:r w:rsidRPr="00843D09">
              <w:rPr>
                <w:rFonts w:eastAsia="Arial"/>
              </w:rPr>
              <w:t>es</w:t>
            </w:r>
          </w:p>
          <w:p w:rsidR="00843D09" w:rsidRPr="00843D09" w:rsidRDefault="00354163" w:rsidP="0076110F">
            <w:pPr>
              <w:numPr>
                <w:ilvl w:val="0"/>
                <w:numId w:val="15"/>
              </w:numPr>
              <w:rPr>
                <w:rFonts w:eastAsia="Arial"/>
              </w:rPr>
            </w:pPr>
            <w:r>
              <w:rPr>
                <w:rFonts w:eastAsia="Arial"/>
              </w:rPr>
              <w:t>Evidence of sustainable and ethical procurement</w:t>
            </w:r>
          </w:p>
          <w:p w:rsidR="00A46CA7" w:rsidRPr="0093153D" w:rsidRDefault="00A46CA7" w:rsidP="005764DB">
            <w:pPr>
              <w:rPr>
                <w:rFonts w:eastAsia="Arial"/>
                <w:i/>
              </w:rPr>
            </w:pPr>
          </w:p>
        </w:tc>
      </w:tr>
      <w:tr w:rsidR="00A46CA7" w:rsidRPr="0093153D" w:rsidTr="00BD1CEC">
        <w:tc>
          <w:tcPr>
            <w:tcW w:w="1539" w:type="dxa"/>
            <w:vMerge w:val="restart"/>
            <w:shd w:val="clear" w:color="auto" w:fill="BDD6EE"/>
          </w:tcPr>
          <w:p w:rsidR="00A46CA7" w:rsidRPr="00EA5D55" w:rsidRDefault="00BD1CEC" w:rsidP="005764DB">
            <w:pPr>
              <w:rPr>
                <w:rFonts w:eastAsia="Arial"/>
                <w:b/>
              </w:rPr>
            </w:pPr>
            <w:r>
              <w:rPr>
                <w:rFonts w:eastAsia="Arial"/>
                <w:b/>
              </w:rPr>
              <w:t>Bidder</w:t>
            </w:r>
            <w:r w:rsidR="00542CD2" w:rsidRPr="00EA5D55">
              <w:rPr>
                <w:rFonts w:eastAsia="Arial"/>
                <w:b/>
              </w:rPr>
              <w:t>’</w:t>
            </w:r>
            <w:r w:rsidR="00A46CA7" w:rsidRPr="00EA5D55">
              <w:rPr>
                <w:rFonts w:eastAsia="Arial"/>
                <w:b/>
              </w:rPr>
              <w:t>s Response</w:t>
            </w:r>
          </w:p>
        </w:tc>
        <w:tc>
          <w:tcPr>
            <w:tcW w:w="8100" w:type="dxa"/>
            <w:gridSpan w:val="3"/>
            <w:shd w:val="clear" w:color="auto" w:fill="auto"/>
          </w:tcPr>
          <w:p w:rsidR="00A46CA7" w:rsidRDefault="00A46CA7" w:rsidP="005764DB">
            <w:pPr>
              <w:rPr>
                <w:rFonts w:eastAsia="Arial"/>
              </w:rPr>
            </w:pPr>
            <w:r>
              <w:rPr>
                <w:rFonts w:eastAsia="Arial"/>
              </w:rPr>
              <w:t>Pumping Appliances:</w:t>
            </w:r>
          </w:p>
          <w:p w:rsidR="00A46CA7" w:rsidRDefault="00A46CA7" w:rsidP="005764DB">
            <w:pPr>
              <w:rPr>
                <w:rFonts w:eastAsia="Arial"/>
              </w:rPr>
            </w:pPr>
          </w:p>
          <w:p w:rsidR="00A46CA7" w:rsidRDefault="00A46CA7"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A46CA7" w:rsidRPr="0093153D" w:rsidRDefault="00A46CA7" w:rsidP="005764DB">
            <w:pPr>
              <w:rPr>
                <w:rFonts w:eastAsia="Arial"/>
              </w:rPr>
            </w:pPr>
          </w:p>
        </w:tc>
      </w:tr>
      <w:tr w:rsidR="00A46CA7" w:rsidRPr="0093153D" w:rsidTr="00BD1CEC">
        <w:tc>
          <w:tcPr>
            <w:tcW w:w="1539" w:type="dxa"/>
            <w:vMerge/>
            <w:shd w:val="clear" w:color="auto" w:fill="BDD6EE"/>
          </w:tcPr>
          <w:p w:rsidR="00A46CA7" w:rsidRPr="0093153D" w:rsidRDefault="00A46CA7" w:rsidP="005764DB">
            <w:pPr>
              <w:rPr>
                <w:rFonts w:eastAsia="Arial"/>
              </w:rPr>
            </w:pPr>
          </w:p>
        </w:tc>
        <w:tc>
          <w:tcPr>
            <w:tcW w:w="8100" w:type="dxa"/>
            <w:gridSpan w:val="3"/>
            <w:shd w:val="clear" w:color="auto" w:fill="auto"/>
          </w:tcPr>
          <w:p w:rsidR="00A46CA7" w:rsidRDefault="00A46CA7" w:rsidP="005764DB">
            <w:pPr>
              <w:rPr>
                <w:rFonts w:eastAsia="Arial"/>
              </w:rPr>
            </w:pPr>
            <w:r>
              <w:rPr>
                <w:rFonts w:eastAsia="Arial"/>
              </w:rPr>
              <w:t>Aerial Appliances:</w:t>
            </w:r>
          </w:p>
          <w:p w:rsidR="00A46CA7" w:rsidRDefault="00A46CA7" w:rsidP="005764DB">
            <w:pPr>
              <w:rPr>
                <w:rFonts w:eastAsia="Arial"/>
              </w:rPr>
            </w:pPr>
          </w:p>
          <w:p w:rsidR="00A46CA7" w:rsidRDefault="00A46CA7"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A46CA7" w:rsidRPr="0093153D" w:rsidRDefault="00A46CA7" w:rsidP="005764DB">
            <w:pPr>
              <w:rPr>
                <w:rFonts w:eastAsia="Arial"/>
              </w:rPr>
            </w:pPr>
          </w:p>
        </w:tc>
      </w:tr>
      <w:tr w:rsidR="00A46CA7" w:rsidRPr="0093153D" w:rsidTr="00BD1CEC">
        <w:tc>
          <w:tcPr>
            <w:tcW w:w="1539" w:type="dxa"/>
            <w:vMerge/>
            <w:shd w:val="clear" w:color="auto" w:fill="BDD6EE"/>
          </w:tcPr>
          <w:p w:rsidR="00A46CA7" w:rsidRPr="0093153D" w:rsidRDefault="00A46CA7" w:rsidP="005764DB">
            <w:pPr>
              <w:rPr>
                <w:rFonts w:eastAsia="Arial"/>
              </w:rPr>
            </w:pPr>
          </w:p>
        </w:tc>
        <w:tc>
          <w:tcPr>
            <w:tcW w:w="8100" w:type="dxa"/>
            <w:gridSpan w:val="3"/>
            <w:shd w:val="clear" w:color="auto" w:fill="auto"/>
          </w:tcPr>
          <w:p w:rsidR="00A46CA7" w:rsidRDefault="00A46CA7" w:rsidP="005764DB">
            <w:pPr>
              <w:rPr>
                <w:rFonts w:eastAsia="Arial"/>
              </w:rPr>
            </w:pPr>
            <w:r>
              <w:rPr>
                <w:rFonts w:eastAsia="Arial"/>
              </w:rPr>
              <w:t>Special Vehicles:</w:t>
            </w:r>
          </w:p>
          <w:p w:rsidR="00A46CA7" w:rsidRDefault="00A46CA7" w:rsidP="005764DB">
            <w:pPr>
              <w:rPr>
                <w:rFonts w:eastAsia="Arial"/>
              </w:rPr>
            </w:pPr>
          </w:p>
          <w:p w:rsidR="00A46CA7" w:rsidRDefault="00A46CA7"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A46CA7" w:rsidRPr="0093153D" w:rsidRDefault="00A46CA7" w:rsidP="005764DB">
            <w:pPr>
              <w:rPr>
                <w:rFonts w:eastAsia="Arial"/>
              </w:rPr>
            </w:pPr>
          </w:p>
        </w:tc>
      </w:tr>
    </w:tbl>
    <w:p w:rsidR="00157BA1" w:rsidRDefault="00157BA1" w:rsidP="00A46CA7"/>
    <w:p w:rsidR="00A46CA7"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F574BD">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F574BD">
            <w:pPr>
              <w:rPr>
                <w:rFonts w:eastAsia="Arial"/>
                <w:b/>
              </w:rPr>
            </w:pPr>
            <w:r>
              <w:rPr>
                <w:rFonts w:eastAsia="Arial"/>
              </w:rPr>
              <w:t>Q1</w:t>
            </w:r>
            <w:r w:rsidR="00C141DE">
              <w:rPr>
                <w:rFonts w:eastAsia="Arial"/>
              </w:rPr>
              <w:t>7</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Subject</w:t>
            </w:r>
          </w:p>
        </w:tc>
        <w:tc>
          <w:tcPr>
            <w:tcW w:w="8100" w:type="dxa"/>
            <w:gridSpan w:val="3"/>
            <w:shd w:val="clear" w:color="auto" w:fill="auto"/>
          </w:tcPr>
          <w:p w:rsidR="00493DD6" w:rsidRPr="00171DAD" w:rsidRDefault="004E2691" w:rsidP="00F574BD">
            <w:pPr>
              <w:jc w:val="both"/>
              <w:rPr>
                <w:rFonts w:cs="Arial"/>
                <w:b/>
              </w:rPr>
            </w:pPr>
            <w:r>
              <w:rPr>
                <w:rFonts w:cs="Arial"/>
                <w:b/>
              </w:rPr>
              <w:t>Staff within the Organisation</w:t>
            </w:r>
            <w:r w:rsidR="00493DD6">
              <w:rPr>
                <w:rFonts w:cs="Arial"/>
                <w:b/>
              </w:rPr>
              <w:t xml:space="preserve"> </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Assessment Question</w:t>
            </w:r>
          </w:p>
          <w:p w:rsidR="00493DD6" w:rsidRPr="00EA5D55" w:rsidRDefault="00493DD6" w:rsidP="00F574BD">
            <w:pPr>
              <w:rPr>
                <w:rFonts w:eastAsia="Arial"/>
                <w:b/>
              </w:rPr>
            </w:pPr>
          </w:p>
        </w:tc>
        <w:tc>
          <w:tcPr>
            <w:tcW w:w="8100" w:type="dxa"/>
            <w:gridSpan w:val="3"/>
            <w:shd w:val="clear" w:color="auto" w:fill="auto"/>
          </w:tcPr>
          <w:p w:rsidR="00493DD6" w:rsidRDefault="00493DD6" w:rsidP="00F574BD">
            <w:pPr>
              <w:tabs>
                <w:tab w:val="left" w:pos="0"/>
              </w:tabs>
              <w:jc w:val="both"/>
              <w:rPr>
                <w:rFonts w:eastAsia="Arial"/>
              </w:rPr>
            </w:pPr>
          </w:p>
          <w:p w:rsidR="00843D09" w:rsidRDefault="006B4055" w:rsidP="006B4055">
            <w:pPr>
              <w:tabs>
                <w:tab w:val="left" w:pos="0"/>
              </w:tabs>
              <w:jc w:val="both"/>
              <w:rPr>
                <w:rFonts w:eastAsia="Arial"/>
                <w:b/>
              </w:rPr>
            </w:pPr>
            <w:r w:rsidRPr="00164000">
              <w:rPr>
                <w:rFonts w:eastAsia="Arial"/>
                <w:b/>
              </w:rPr>
              <w:t xml:space="preserve">Provide details of </w:t>
            </w:r>
            <w:r w:rsidR="00843D09">
              <w:rPr>
                <w:rFonts w:eastAsia="Arial"/>
                <w:b/>
              </w:rPr>
              <w:t xml:space="preserve">the </w:t>
            </w:r>
            <w:r w:rsidR="00D50003">
              <w:rPr>
                <w:rFonts w:eastAsia="Arial"/>
                <w:b/>
              </w:rPr>
              <w:t xml:space="preserve">competencies </w:t>
            </w:r>
            <w:r w:rsidR="00843D09">
              <w:rPr>
                <w:rFonts w:eastAsia="Arial"/>
                <w:b/>
              </w:rPr>
              <w:t>and capacity</w:t>
            </w:r>
            <w:r w:rsidR="00D50003">
              <w:rPr>
                <w:rFonts w:eastAsia="Arial"/>
                <w:b/>
              </w:rPr>
              <w:t xml:space="preserve"> of staff</w:t>
            </w:r>
            <w:r w:rsidR="00843D09">
              <w:rPr>
                <w:rFonts w:eastAsia="Arial"/>
                <w:b/>
              </w:rPr>
              <w:t xml:space="preserve"> within your organisation to support the design, manufacture and </w:t>
            </w:r>
            <w:r w:rsidR="00D50003">
              <w:rPr>
                <w:rFonts w:eastAsia="Arial"/>
                <w:b/>
              </w:rPr>
              <w:t xml:space="preserve">maintenance </w:t>
            </w:r>
            <w:r w:rsidR="00843D09">
              <w:rPr>
                <w:rFonts w:eastAsia="Arial"/>
                <w:b/>
              </w:rPr>
              <w:t xml:space="preserve">of the </w:t>
            </w:r>
            <w:r w:rsidR="00101554">
              <w:rPr>
                <w:rFonts w:eastAsia="Arial"/>
                <w:b/>
              </w:rPr>
              <w:t>vehicle</w:t>
            </w:r>
            <w:r w:rsidR="00843D09">
              <w:rPr>
                <w:rFonts w:eastAsia="Arial"/>
                <w:b/>
              </w:rPr>
              <w:t xml:space="preserve">. </w:t>
            </w:r>
          </w:p>
          <w:p w:rsidR="00164000" w:rsidRPr="0093153D" w:rsidRDefault="00164000" w:rsidP="00843D09">
            <w:pPr>
              <w:tabs>
                <w:tab w:val="left" w:pos="0"/>
              </w:tabs>
              <w:jc w:val="both"/>
              <w:rPr>
                <w:rFonts w:eastAsia="Arial"/>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Medium</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Marking Guidelines</w:t>
            </w:r>
          </w:p>
        </w:tc>
        <w:tc>
          <w:tcPr>
            <w:tcW w:w="8100" w:type="dxa"/>
            <w:gridSpan w:val="3"/>
            <w:shd w:val="clear" w:color="auto" w:fill="auto"/>
          </w:tcPr>
          <w:p w:rsidR="00493DD6" w:rsidRDefault="00493DD6" w:rsidP="00F574BD">
            <w:pPr>
              <w:rPr>
                <w:rFonts w:eastAsia="Arial"/>
                <w:i/>
              </w:rPr>
            </w:pPr>
            <w:r w:rsidRPr="0093153D">
              <w:rPr>
                <w:rFonts w:eastAsia="Arial"/>
                <w:i/>
              </w:rPr>
              <w:t xml:space="preserve"> </w:t>
            </w:r>
          </w:p>
          <w:p w:rsidR="009A37E3" w:rsidRDefault="009A37E3" w:rsidP="009A37E3">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9A37E3" w:rsidRDefault="009A37E3" w:rsidP="009A37E3">
            <w:pPr>
              <w:rPr>
                <w:rFonts w:eastAsia="Arial"/>
                <w:i/>
              </w:rPr>
            </w:pPr>
          </w:p>
          <w:p w:rsidR="009A37E3" w:rsidRDefault="009A37E3" w:rsidP="009A37E3">
            <w:pPr>
              <w:rPr>
                <w:rFonts w:eastAsia="Arial"/>
              </w:rPr>
            </w:pPr>
            <w:r>
              <w:rPr>
                <w:rFonts w:eastAsia="Arial"/>
              </w:rPr>
              <w:t>Bidders shall include the following within their response:</w:t>
            </w:r>
          </w:p>
          <w:p w:rsidR="009A37E3" w:rsidRDefault="009A37E3" w:rsidP="009A37E3">
            <w:pPr>
              <w:rPr>
                <w:rFonts w:eastAsia="Arial"/>
              </w:rPr>
            </w:pPr>
          </w:p>
          <w:p w:rsidR="00164000" w:rsidRPr="00843D09" w:rsidRDefault="00843D09" w:rsidP="004E2691">
            <w:pPr>
              <w:numPr>
                <w:ilvl w:val="0"/>
                <w:numId w:val="16"/>
              </w:numPr>
              <w:rPr>
                <w:rFonts w:eastAsia="Arial"/>
              </w:rPr>
            </w:pPr>
            <w:r w:rsidRPr="00843D09">
              <w:rPr>
                <w:rFonts w:eastAsia="Arial"/>
              </w:rPr>
              <w:t>D</w:t>
            </w:r>
            <w:r w:rsidR="00D450EB" w:rsidRPr="00843D09">
              <w:rPr>
                <w:rFonts w:eastAsia="Arial"/>
              </w:rPr>
              <w:t xml:space="preserve">edicated design team and </w:t>
            </w:r>
            <w:r w:rsidRPr="00843D09">
              <w:rPr>
                <w:rFonts w:eastAsia="Arial"/>
              </w:rPr>
              <w:t>experience</w:t>
            </w:r>
          </w:p>
          <w:p w:rsidR="00843D09" w:rsidRPr="00843D09" w:rsidRDefault="00843D09" w:rsidP="004E2691">
            <w:pPr>
              <w:numPr>
                <w:ilvl w:val="0"/>
                <w:numId w:val="16"/>
              </w:numPr>
              <w:tabs>
                <w:tab w:val="left" w:pos="0"/>
              </w:tabs>
              <w:jc w:val="both"/>
              <w:rPr>
                <w:rFonts w:eastAsia="Arial"/>
              </w:rPr>
            </w:pPr>
            <w:r w:rsidRPr="00843D09">
              <w:rPr>
                <w:rFonts w:eastAsia="Arial"/>
              </w:rPr>
              <w:t>The number of individuals directly employed in the design, manufacture and support of the appliance build</w:t>
            </w:r>
          </w:p>
          <w:p w:rsidR="00843D09" w:rsidRDefault="00843D09" w:rsidP="004E2691">
            <w:pPr>
              <w:numPr>
                <w:ilvl w:val="0"/>
                <w:numId w:val="16"/>
              </w:numPr>
              <w:tabs>
                <w:tab w:val="left" w:pos="0"/>
              </w:tabs>
              <w:jc w:val="both"/>
              <w:rPr>
                <w:rFonts w:eastAsia="Arial"/>
              </w:rPr>
            </w:pPr>
            <w:r w:rsidRPr="00843D09">
              <w:rPr>
                <w:rFonts w:eastAsia="Arial"/>
              </w:rPr>
              <w:t>Breakdown the number of individuals assigned to each skill</w:t>
            </w:r>
            <w:r w:rsidR="00101554">
              <w:rPr>
                <w:rFonts w:eastAsia="Arial"/>
              </w:rPr>
              <w:t xml:space="preserve"> (design, manufacture and maintenance)</w:t>
            </w:r>
            <w:r w:rsidRPr="00843D09">
              <w:rPr>
                <w:rFonts w:eastAsia="Arial"/>
              </w:rPr>
              <w:t xml:space="preserve"> and how those skills are kept up-to-date and competencies measured and maintained</w:t>
            </w:r>
          </w:p>
          <w:p w:rsidR="00246BD9" w:rsidRPr="00843D09" w:rsidRDefault="00246BD9" w:rsidP="004E2691">
            <w:pPr>
              <w:numPr>
                <w:ilvl w:val="0"/>
                <w:numId w:val="16"/>
              </w:numPr>
              <w:tabs>
                <w:tab w:val="left" w:pos="0"/>
              </w:tabs>
              <w:jc w:val="both"/>
              <w:rPr>
                <w:rFonts w:eastAsia="Arial"/>
              </w:rPr>
            </w:pPr>
            <w:r>
              <w:rPr>
                <w:rFonts w:eastAsia="Arial"/>
              </w:rPr>
              <w:t>Training practices</w:t>
            </w:r>
          </w:p>
          <w:p w:rsidR="00843D09" w:rsidRPr="00843D09" w:rsidRDefault="00843D09" w:rsidP="004E2691">
            <w:pPr>
              <w:numPr>
                <w:ilvl w:val="0"/>
                <w:numId w:val="16"/>
              </w:numPr>
              <w:tabs>
                <w:tab w:val="left" w:pos="0"/>
              </w:tabs>
              <w:jc w:val="both"/>
              <w:rPr>
                <w:rFonts w:eastAsia="Arial"/>
              </w:rPr>
            </w:pPr>
            <w:r w:rsidRPr="00843D09">
              <w:rPr>
                <w:rFonts w:eastAsia="Arial"/>
              </w:rPr>
              <w:t>Ratio between permanent and temporary employees</w:t>
            </w:r>
          </w:p>
          <w:p w:rsidR="00843D09" w:rsidRPr="00843D09" w:rsidRDefault="00843D09" w:rsidP="004E2691">
            <w:pPr>
              <w:numPr>
                <w:ilvl w:val="0"/>
                <w:numId w:val="16"/>
              </w:numPr>
              <w:tabs>
                <w:tab w:val="left" w:pos="0"/>
              </w:tabs>
              <w:jc w:val="both"/>
              <w:rPr>
                <w:rFonts w:eastAsia="Arial"/>
              </w:rPr>
            </w:pPr>
            <w:r w:rsidRPr="00843D09">
              <w:rPr>
                <w:rFonts w:eastAsia="Arial"/>
              </w:rPr>
              <w:t xml:space="preserve">Retention / replacement recruitment plans </w:t>
            </w:r>
          </w:p>
          <w:p w:rsidR="00843D09" w:rsidRPr="00843D09" w:rsidRDefault="00843D09" w:rsidP="004E2691">
            <w:pPr>
              <w:numPr>
                <w:ilvl w:val="0"/>
                <w:numId w:val="16"/>
              </w:numPr>
              <w:tabs>
                <w:tab w:val="left" w:pos="0"/>
              </w:tabs>
              <w:jc w:val="both"/>
              <w:rPr>
                <w:rFonts w:eastAsia="Arial"/>
              </w:rPr>
            </w:pPr>
            <w:r w:rsidRPr="00843D09">
              <w:rPr>
                <w:rFonts w:eastAsia="Arial"/>
              </w:rPr>
              <w:t>Sub-contractors capability and capacity evaluations</w:t>
            </w:r>
            <w:r w:rsidR="00101554">
              <w:rPr>
                <w:rFonts w:eastAsia="Arial"/>
              </w:rPr>
              <w:t xml:space="preserve"> if used for any part of the design, manufacture and/or maintenance of the vehicle</w:t>
            </w:r>
          </w:p>
          <w:p w:rsidR="00493DD6" w:rsidRPr="0093153D" w:rsidRDefault="00493DD6" w:rsidP="0076110F">
            <w:pPr>
              <w:tabs>
                <w:tab w:val="left" w:pos="0"/>
              </w:tabs>
              <w:ind w:left="720"/>
              <w:jc w:val="both"/>
              <w:rPr>
                <w:rFonts w:eastAsia="Arial"/>
                <w:i/>
              </w:rPr>
            </w:pPr>
          </w:p>
        </w:tc>
      </w:tr>
      <w:tr w:rsidR="00493DD6" w:rsidRPr="0093153D" w:rsidTr="00BD1CEC">
        <w:tc>
          <w:tcPr>
            <w:tcW w:w="1539" w:type="dxa"/>
            <w:vMerge w:val="restart"/>
            <w:shd w:val="clear" w:color="auto" w:fill="BDD6EE"/>
          </w:tcPr>
          <w:p w:rsidR="00493DD6" w:rsidRPr="00EA5D55" w:rsidRDefault="00BD1CEC" w:rsidP="00F574BD">
            <w:pPr>
              <w:rPr>
                <w:rFonts w:eastAsia="Arial"/>
                <w:b/>
              </w:rPr>
            </w:pPr>
            <w:r>
              <w:rPr>
                <w:rFonts w:eastAsia="Arial"/>
                <w:b/>
              </w:rPr>
              <w:t>Bidder</w:t>
            </w:r>
            <w:r w:rsidR="00542CD2" w:rsidRPr="00EA5D55">
              <w:rPr>
                <w:rFonts w:eastAsia="Arial"/>
                <w:b/>
              </w:rPr>
              <w:t>’</w:t>
            </w:r>
            <w:r w:rsidR="00493DD6" w:rsidRPr="00EA5D55">
              <w:rPr>
                <w:rFonts w:eastAsia="Arial"/>
                <w:b/>
              </w:rPr>
              <w:t>s Response</w:t>
            </w:r>
          </w:p>
        </w:tc>
        <w:tc>
          <w:tcPr>
            <w:tcW w:w="8100" w:type="dxa"/>
            <w:gridSpan w:val="3"/>
            <w:shd w:val="clear" w:color="auto" w:fill="auto"/>
          </w:tcPr>
          <w:p w:rsidR="00493DD6" w:rsidRDefault="00493DD6" w:rsidP="00F574BD">
            <w:pPr>
              <w:rPr>
                <w:rFonts w:eastAsia="Arial"/>
              </w:rPr>
            </w:pPr>
            <w:r>
              <w:rPr>
                <w:rFonts w:eastAsia="Arial"/>
              </w:rPr>
              <w:t>Pumping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Aerial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Special Vehicles: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bl>
    <w:p w:rsidR="00493DD6" w:rsidRDefault="00493DD6" w:rsidP="00A46CA7"/>
    <w:p w:rsidR="00493DD6" w:rsidRDefault="008A1680" w:rsidP="00493DD6">
      <w:pPr>
        <w:pStyle w:val="Heading2"/>
      </w:pPr>
      <w:r>
        <w:rPr>
          <w:rFonts w:eastAsia="Calibri"/>
          <w:bCs w:val="0"/>
          <w:szCs w:val="22"/>
        </w:rPr>
        <w:br w:type="page"/>
      </w:r>
      <w:bookmarkStart w:id="27" w:name="_Toc86749018"/>
      <w:r w:rsidR="0076110F">
        <w:rPr>
          <w:rFonts w:eastAsia="Calibri"/>
          <w:bCs w:val="0"/>
          <w:szCs w:val="22"/>
        </w:rPr>
        <w:t>3.6</w:t>
      </w:r>
      <w:r w:rsidR="0076110F">
        <w:rPr>
          <w:rFonts w:eastAsia="Calibri"/>
          <w:bCs w:val="0"/>
          <w:szCs w:val="22"/>
        </w:rPr>
        <w:tab/>
      </w:r>
      <w:r w:rsidR="00493DD6" w:rsidRPr="0076110F">
        <w:t>Price</w:t>
      </w:r>
      <w:bookmarkEnd w:id="27"/>
      <w:r w:rsidR="00493DD6" w:rsidRPr="00B76EF8">
        <w:t xml:space="preserve"> </w:t>
      </w:r>
    </w:p>
    <w:p w:rsidR="008B6735" w:rsidRPr="008B6735" w:rsidRDefault="008B6735" w:rsidP="008B67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F574BD">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D80842">
            <w:pPr>
              <w:rPr>
                <w:rFonts w:eastAsia="Arial"/>
                <w:b/>
              </w:rPr>
            </w:pPr>
            <w:r>
              <w:rPr>
                <w:rFonts w:eastAsia="Arial"/>
              </w:rPr>
              <w:t>Q1</w:t>
            </w:r>
            <w:r w:rsidR="00C141DE">
              <w:rPr>
                <w:rFonts w:eastAsia="Arial"/>
              </w:rPr>
              <w:t>8</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Subject</w:t>
            </w:r>
          </w:p>
        </w:tc>
        <w:tc>
          <w:tcPr>
            <w:tcW w:w="8100" w:type="dxa"/>
            <w:gridSpan w:val="3"/>
            <w:shd w:val="clear" w:color="auto" w:fill="auto"/>
          </w:tcPr>
          <w:p w:rsidR="00493DD6" w:rsidRPr="00171DAD" w:rsidRDefault="00D80842" w:rsidP="00F574BD">
            <w:pPr>
              <w:jc w:val="both"/>
              <w:rPr>
                <w:rFonts w:cs="Arial"/>
                <w:b/>
              </w:rPr>
            </w:pPr>
            <w:r>
              <w:rPr>
                <w:rFonts w:cs="Arial"/>
                <w:b/>
              </w:rPr>
              <w:t>Pricing</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Assessment Question</w:t>
            </w:r>
          </w:p>
          <w:p w:rsidR="00493DD6" w:rsidRPr="00EA5D55" w:rsidRDefault="00493DD6" w:rsidP="00F574BD">
            <w:pPr>
              <w:rPr>
                <w:rFonts w:eastAsia="Arial"/>
                <w:b/>
              </w:rPr>
            </w:pPr>
          </w:p>
        </w:tc>
        <w:tc>
          <w:tcPr>
            <w:tcW w:w="8100" w:type="dxa"/>
            <w:gridSpan w:val="3"/>
            <w:shd w:val="clear" w:color="auto" w:fill="auto"/>
          </w:tcPr>
          <w:p w:rsidR="00506586" w:rsidRDefault="00506586" w:rsidP="00506586">
            <w:pPr>
              <w:pStyle w:val="ListParagraph"/>
              <w:ind w:left="0"/>
              <w:contextualSpacing w:val="0"/>
              <w:rPr>
                <w:b/>
                <w:sz w:val="22"/>
                <w:szCs w:val="22"/>
              </w:rPr>
            </w:pPr>
          </w:p>
          <w:p w:rsidR="00506586" w:rsidRPr="00506586" w:rsidRDefault="00843D09" w:rsidP="00506586">
            <w:pPr>
              <w:pStyle w:val="ListParagraph"/>
              <w:ind w:left="0"/>
              <w:contextualSpacing w:val="0"/>
              <w:rPr>
                <w:b/>
                <w:sz w:val="22"/>
                <w:szCs w:val="22"/>
              </w:rPr>
            </w:pPr>
            <w:r>
              <w:rPr>
                <w:b/>
                <w:sz w:val="22"/>
                <w:szCs w:val="22"/>
              </w:rPr>
              <w:t>Detail h</w:t>
            </w:r>
            <w:r w:rsidR="00506586" w:rsidRPr="00506586">
              <w:rPr>
                <w:b/>
                <w:sz w:val="22"/>
                <w:szCs w:val="22"/>
              </w:rPr>
              <w:t xml:space="preserve">ow </w:t>
            </w:r>
            <w:r w:rsidR="00DE0570">
              <w:rPr>
                <w:b/>
                <w:sz w:val="22"/>
                <w:szCs w:val="22"/>
              </w:rPr>
              <w:t>you will</w:t>
            </w:r>
            <w:r w:rsidR="00506586" w:rsidRPr="00506586">
              <w:rPr>
                <w:b/>
                <w:sz w:val="22"/>
                <w:szCs w:val="22"/>
              </w:rPr>
              <w:t xml:space="preserve"> ensure that your pricing for vehicles, equipment, replacement parts and consumables, repairs outside of warranty and other supporting services remains competitive for the dura</w:t>
            </w:r>
            <w:r>
              <w:rPr>
                <w:b/>
                <w:sz w:val="22"/>
                <w:szCs w:val="22"/>
              </w:rPr>
              <w:t>tion of the Framework Agreement.</w:t>
            </w:r>
          </w:p>
          <w:p w:rsidR="00493DD6" w:rsidRPr="0093153D" w:rsidRDefault="00493DD6" w:rsidP="00F574BD">
            <w:pPr>
              <w:tabs>
                <w:tab w:val="left" w:pos="0"/>
              </w:tabs>
              <w:jc w:val="both"/>
              <w:rPr>
                <w:rFonts w:eastAsia="Arial"/>
              </w:rPr>
            </w:pPr>
          </w:p>
        </w:tc>
      </w:tr>
      <w:tr w:rsidR="00E909A8"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909A8" w:rsidRPr="00EA5D55" w:rsidRDefault="00E909A8" w:rsidP="00903170">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909A8" w:rsidRPr="00F873AC" w:rsidRDefault="00E909A8" w:rsidP="00157BA1">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909A8" w:rsidRPr="00F873AC" w:rsidRDefault="00E909A8" w:rsidP="0076110F">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909A8" w:rsidRPr="00F873AC" w:rsidRDefault="00E909A8" w:rsidP="0076110F">
            <w:pPr>
              <w:pStyle w:val="ListParagraph"/>
              <w:ind w:left="0"/>
              <w:rPr>
                <w:b/>
                <w:sz w:val="22"/>
                <w:szCs w:val="22"/>
              </w:rPr>
            </w:pPr>
            <w:r>
              <w:rPr>
                <w:b/>
                <w:sz w:val="22"/>
                <w:szCs w:val="22"/>
              </w:rPr>
              <w:t>Medium</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Marking Guidelines</w:t>
            </w:r>
          </w:p>
        </w:tc>
        <w:tc>
          <w:tcPr>
            <w:tcW w:w="8100" w:type="dxa"/>
            <w:gridSpan w:val="3"/>
            <w:shd w:val="clear" w:color="auto" w:fill="auto"/>
          </w:tcPr>
          <w:p w:rsidR="00493DD6" w:rsidRDefault="00493DD6" w:rsidP="00F574BD">
            <w:pPr>
              <w:rPr>
                <w:rFonts w:eastAsia="Arial"/>
                <w:i/>
              </w:rPr>
            </w:pPr>
            <w:r w:rsidRPr="0093153D">
              <w:rPr>
                <w:rFonts w:eastAsia="Arial"/>
                <w:i/>
              </w:rPr>
              <w:t xml:space="preserve"> </w:t>
            </w:r>
          </w:p>
          <w:p w:rsidR="00101554" w:rsidRDefault="00101554" w:rsidP="00101554">
            <w:pPr>
              <w:rPr>
                <w:rFonts w:eastAsia="Arial"/>
              </w:rPr>
            </w:pPr>
            <w:r>
              <w:rPr>
                <w:rFonts w:eastAsia="Arial"/>
              </w:rPr>
              <w:t xml:space="preserve">The answer to this question shall </w:t>
            </w:r>
            <w:r w:rsidRPr="00BA0810">
              <w:rPr>
                <w:rFonts w:eastAsia="Arial"/>
              </w:rPr>
              <w:t>be scored against the marking guidelines for scored questions, provided in section 2.2</w:t>
            </w:r>
          </w:p>
          <w:p w:rsidR="00101554" w:rsidRDefault="00101554" w:rsidP="00101554">
            <w:pPr>
              <w:rPr>
                <w:rFonts w:eastAsia="Arial"/>
                <w:i/>
              </w:rPr>
            </w:pPr>
          </w:p>
          <w:p w:rsidR="00101554" w:rsidRDefault="00101554" w:rsidP="00101554">
            <w:pPr>
              <w:rPr>
                <w:rFonts w:eastAsia="Arial"/>
              </w:rPr>
            </w:pPr>
            <w:r>
              <w:rPr>
                <w:rFonts w:eastAsia="Arial"/>
              </w:rPr>
              <w:t>Bidders shall include the following within their response:</w:t>
            </w:r>
          </w:p>
          <w:p w:rsidR="00101554" w:rsidRDefault="00101554" w:rsidP="00101554">
            <w:pPr>
              <w:rPr>
                <w:rFonts w:eastAsia="Arial"/>
              </w:rPr>
            </w:pPr>
          </w:p>
          <w:p w:rsidR="00101554" w:rsidRPr="00101554" w:rsidRDefault="00843D09" w:rsidP="00101554">
            <w:pPr>
              <w:numPr>
                <w:ilvl w:val="0"/>
                <w:numId w:val="17"/>
              </w:numPr>
              <w:rPr>
                <w:rFonts w:eastAsia="Arial"/>
              </w:rPr>
            </w:pPr>
            <w:r>
              <w:rPr>
                <w:rFonts w:eastAsia="Arial"/>
              </w:rPr>
              <w:t>Benchmarking</w:t>
            </w:r>
            <w:r w:rsidR="00101554">
              <w:rPr>
                <w:rFonts w:eastAsia="Arial"/>
              </w:rPr>
              <w:t xml:space="preserve"> (both your own prices and those you obtain from your suppliers)</w:t>
            </w:r>
          </w:p>
          <w:p w:rsidR="00832616" w:rsidRDefault="00832616" w:rsidP="0076110F">
            <w:pPr>
              <w:numPr>
                <w:ilvl w:val="0"/>
                <w:numId w:val="17"/>
              </w:numPr>
              <w:rPr>
                <w:rFonts w:eastAsia="Arial"/>
              </w:rPr>
            </w:pPr>
            <w:r w:rsidRPr="00832616">
              <w:rPr>
                <w:rFonts w:eastAsia="Arial"/>
              </w:rPr>
              <w:t>Management and review of supply chain and subcontractors to ensure continual value for money</w:t>
            </w:r>
          </w:p>
          <w:p w:rsidR="00843D09" w:rsidRDefault="00843D09" w:rsidP="0076110F">
            <w:pPr>
              <w:numPr>
                <w:ilvl w:val="0"/>
                <w:numId w:val="17"/>
              </w:numPr>
              <w:rPr>
                <w:rFonts w:eastAsia="Arial"/>
              </w:rPr>
            </w:pPr>
            <w:r>
              <w:rPr>
                <w:rFonts w:eastAsia="Arial"/>
              </w:rPr>
              <w:t>Research and development</w:t>
            </w:r>
            <w:r w:rsidR="00101554">
              <w:rPr>
                <w:rFonts w:eastAsia="Arial"/>
              </w:rPr>
              <w:t xml:space="preserve"> / continuous improvement</w:t>
            </w:r>
          </w:p>
          <w:p w:rsidR="00620464" w:rsidRDefault="00620464" w:rsidP="0076110F">
            <w:pPr>
              <w:numPr>
                <w:ilvl w:val="0"/>
                <w:numId w:val="17"/>
              </w:numPr>
              <w:rPr>
                <w:rFonts w:eastAsia="Arial"/>
              </w:rPr>
            </w:pPr>
            <w:r>
              <w:rPr>
                <w:rFonts w:eastAsia="Arial"/>
              </w:rPr>
              <w:t>Management of raw materials and components</w:t>
            </w:r>
          </w:p>
          <w:p w:rsidR="00D50003" w:rsidRDefault="00D50003" w:rsidP="0076110F">
            <w:pPr>
              <w:numPr>
                <w:ilvl w:val="0"/>
                <w:numId w:val="17"/>
              </w:numPr>
              <w:rPr>
                <w:rFonts w:eastAsia="Arial"/>
              </w:rPr>
            </w:pPr>
            <w:r>
              <w:rPr>
                <w:rFonts w:eastAsia="Arial"/>
              </w:rPr>
              <w:t>Customer liaison</w:t>
            </w:r>
          </w:p>
          <w:p w:rsidR="00493DD6" w:rsidRPr="0093153D" w:rsidRDefault="00493DD6" w:rsidP="00BD1CEC">
            <w:pPr>
              <w:ind w:left="720"/>
              <w:rPr>
                <w:rFonts w:eastAsia="Arial"/>
                <w:i/>
              </w:rPr>
            </w:pPr>
          </w:p>
        </w:tc>
      </w:tr>
      <w:tr w:rsidR="00493DD6" w:rsidRPr="0093153D" w:rsidTr="00BD1CEC">
        <w:tc>
          <w:tcPr>
            <w:tcW w:w="1539" w:type="dxa"/>
            <w:vMerge w:val="restart"/>
            <w:shd w:val="clear" w:color="auto" w:fill="BDD6EE"/>
          </w:tcPr>
          <w:p w:rsidR="00493DD6" w:rsidRPr="00EA5D55" w:rsidRDefault="00BD1CEC" w:rsidP="00F574BD">
            <w:pPr>
              <w:rPr>
                <w:rFonts w:eastAsia="Arial"/>
                <w:b/>
              </w:rPr>
            </w:pPr>
            <w:r>
              <w:rPr>
                <w:rFonts w:eastAsia="Arial"/>
                <w:b/>
              </w:rPr>
              <w:t>Bidder</w:t>
            </w:r>
            <w:r w:rsidR="00542CD2" w:rsidRPr="00EA5D55">
              <w:rPr>
                <w:rFonts w:eastAsia="Arial"/>
                <w:b/>
              </w:rPr>
              <w:t>’</w:t>
            </w:r>
            <w:r w:rsidR="00493DD6" w:rsidRPr="00EA5D55">
              <w:rPr>
                <w:rFonts w:eastAsia="Arial"/>
                <w:b/>
              </w:rPr>
              <w:t>s Response</w:t>
            </w:r>
          </w:p>
        </w:tc>
        <w:tc>
          <w:tcPr>
            <w:tcW w:w="8100" w:type="dxa"/>
            <w:gridSpan w:val="3"/>
            <w:shd w:val="clear" w:color="auto" w:fill="auto"/>
          </w:tcPr>
          <w:p w:rsidR="00493DD6" w:rsidRDefault="00493DD6" w:rsidP="00F574BD">
            <w:pPr>
              <w:rPr>
                <w:rFonts w:eastAsia="Arial"/>
              </w:rPr>
            </w:pPr>
            <w:r>
              <w:rPr>
                <w:rFonts w:eastAsia="Arial"/>
              </w:rPr>
              <w:t>Pumping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Aerial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Special Vehicles: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bl>
    <w:p w:rsidR="00A46CA7" w:rsidRDefault="00A46CA7" w:rsidP="00493DD6"/>
    <w:p w:rsidR="00B35459" w:rsidRDefault="00B35459" w:rsidP="00493DD6"/>
    <w:p w:rsidR="00B35459" w:rsidRDefault="00B35459" w:rsidP="00493DD6"/>
    <w:p w:rsidR="00B35459" w:rsidRDefault="00B35459"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B35459" w:rsidRDefault="00B35459" w:rsidP="00B35459"/>
    <w:sectPr w:rsidR="00B35459" w:rsidSect="00B94F95">
      <w:footerReference w:type="default" r:id="rId8"/>
      <w:headerReference w:type="first" r:id="rId9"/>
      <w:pgSz w:w="11906" w:h="16838" w:code="9"/>
      <w:pgMar w:top="1440" w:right="1134" w:bottom="851" w:left="1134" w:header="709" w:footer="2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E3" w:rsidRDefault="008110E3">
      <w:r>
        <w:separator/>
      </w:r>
    </w:p>
  </w:endnote>
  <w:endnote w:type="continuationSeparator" w:id="0">
    <w:p w:rsidR="008110E3" w:rsidRDefault="0081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70" w:rsidRPr="00B94F95" w:rsidRDefault="00903170" w:rsidP="00B94F95">
    <w:pPr>
      <w:pStyle w:val="Footer"/>
      <w:jc w:val="center"/>
      <w:rPr>
        <w:sz w:val="16"/>
        <w:szCs w:val="18"/>
      </w:rPr>
    </w:pPr>
    <w:r w:rsidRPr="00B94F95">
      <w:rPr>
        <w:sz w:val="16"/>
        <w:szCs w:val="18"/>
      </w:rPr>
      <w:t xml:space="preserve">Page </w:t>
    </w:r>
    <w:r w:rsidRPr="00B94F95">
      <w:rPr>
        <w:bCs/>
        <w:sz w:val="16"/>
        <w:szCs w:val="18"/>
      </w:rPr>
      <w:fldChar w:fldCharType="begin"/>
    </w:r>
    <w:r w:rsidRPr="00B94F95">
      <w:rPr>
        <w:bCs/>
        <w:sz w:val="16"/>
        <w:szCs w:val="18"/>
      </w:rPr>
      <w:instrText xml:space="preserve"> PAGE </w:instrText>
    </w:r>
    <w:r w:rsidRPr="00B94F95">
      <w:rPr>
        <w:bCs/>
        <w:sz w:val="16"/>
        <w:szCs w:val="18"/>
      </w:rPr>
      <w:fldChar w:fldCharType="separate"/>
    </w:r>
    <w:r w:rsidR="00DE0BF7">
      <w:rPr>
        <w:bCs/>
        <w:noProof/>
        <w:sz w:val="16"/>
        <w:szCs w:val="18"/>
      </w:rPr>
      <w:t>20</w:t>
    </w:r>
    <w:r w:rsidRPr="00B94F95">
      <w:rPr>
        <w:bCs/>
        <w:sz w:val="16"/>
        <w:szCs w:val="18"/>
      </w:rPr>
      <w:fldChar w:fldCharType="end"/>
    </w:r>
    <w:r w:rsidRPr="00B94F95">
      <w:rPr>
        <w:sz w:val="16"/>
        <w:szCs w:val="18"/>
      </w:rPr>
      <w:t xml:space="preserve"> of </w:t>
    </w:r>
    <w:r w:rsidRPr="00B94F95">
      <w:rPr>
        <w:bCs/>
        <w:sz w:val="16"/>
        <w:szCs w:val="18"/>
      </w:rPr>
      <w:fldChar w:fldCharType="begin"/>
    </w:r>
    <w:r w:rsidRPr="00B94F95">
      <w:rPr>
        <w:bCs/>
        <w:sz w:val="16"/>
        <w:szCs w:val="18"/>
      </w:rPr>
      <w:instrText xml:space="preserve"> NUMPAGES  </w:instrText>
    </w:r>
    <w:r w:rsidRPr="00B94F95">
      <w:rPr>
        <w:bCs/>
        <w:sz w:val="16"/>
        <w:szCs w:val="18"/>
      </w:rPr>
      <w:fldChar w:fldCharType="separate"/>
    </w:r>
    <w:r w:rsidR="00DE0BF7">
      <w:rPr>
        <w:bCs/>
        <w:noProof/>
        <w:sz w:val="16"/>
        <w:szCs w:val="18"/>
      </w:rPr>
      <w:t>23</w:t>
    </w:r>
    <w:r w:rsidRPr="00B94F95">
      <w:rPr>
        <w:bCs/>
        <w:sz w:val="16"/>
        <w:szCs w:val="18"/>
      </w:rPr>
      <w:fldChar w:fldCharType="end"/>
    </w:r>
  </w:p>
  <w:p w:rsidR="00903170" w:rsidRDefault="00903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E3" w:rsidRDefault="008110E3">
      <w:r>
        <w:separator/>
      </w:r>
    </w:p>
  </w:footnote>
  <w:footnote w:type="continuationSeparator" w:id="0">
    <w:p w:rsidR="008110E3" w:rsidRDefault="00811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70" w:rsidRDefault="00AE2D2B">
    <w:pPr>
      <w:pStyle w:val="Header"/>
    </w:pPr>
    <w:r>
      <w:rPr>
        <w:noProof/>
        <w:lang w:eastAsia="en-GB"/>
      </w:rPr>
      <w:drawing>
        <wp:anchor distT="0" distB="0" distL="114300" distR="114300" simplePos="0" relativeHeight="251657728" behindDoc="0" locked="0" layoutInCell="1" allowOverlap="1" wp14:anchorId="5CFB5B57">
          <wp:simplePos x="0" y="0"/>
          <wp:positionH relativeFrom="column">
            <wp:posOffset>-566420</wp:posOffset>
          </wp:positionH>
          <wp:positionV relativeFrom="paragraph">
            <wp:posOffset>-273685</wp:posOffset>
          </wp:positionV>
          <wp:extent cx="2946400" cy="1088390"/>
          <wp:effectExtent l="0" t="0" r="635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1088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FE3"/>
    <w:multiLevelType w:val="hybridMultilevel"/>
    <w:tmpl w:val="DB20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310BC"/>
    <w:multiLevelType w:val="hybridMultilevel"/>
    <w:tmpl w:val="60C4AA2E"/>
    <w:lvl w:ilvl="0" w:tplc="2B14262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BD4"/>
    <w:multiLevelType w:val="hybridMultilevel"/>
    <w:tmpl w:val="DE8C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20403"/>
    <w:multiLevelType w:val="hybridMultilevel"/>
    <w:tmpl w:val="1394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420E2"/>
    <w:multiLevelType w:val="hybridMultilevel"/>
    <w:tmpl w:val="8C4C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4D51DA"/>
    <w:multiLevelType w:val="hybridMultilevel"/>
    <w:tmpl w:val="E03E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2191E"/>
    <w:multiLevelType w:val="hybridMultilevel"/>
    <w:tmpl w:val="F10AB7F6"/>
    <w:lvl w:ilvl="0" w:tplc="E25219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63FC0"/>
    <w:multiLevelType w:val="hybridMultilevel"/>
    <w:tmpl w:val="DBA8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E0627"/>
    <w:multiLevelType w:val="hybridMultilevel"/>
    <w:tmpl w:val="362CB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92424"/>
    <w:multiLevelType w:val="hybridMultilevel"/>
    <w:tmpl w:val="460C86A6"/>
    <w:lvl w:ilvl="0" w:tplc="FFFFFFFF">
      <w:start w:val="1"/>
      <w:numFmt w:val="lowerLetter"/>
      <w:pStyle w:val="List"/>
      <w:lvlText w:val="(%1)"/>
      <w:lvlJc w:val="left"/>
      <w:pPr>
        <w:tabs>
          <w:tab w:val="num" w:pos="1134"/>
        </w:tabs>
        <w:ind w:left="1134" w:hanging="454"/>
      </w:pPr>
      <w:rPr>
        <w:rFonts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5D53073"/>
    <w:multiLevelType w:val="hybridMultilevel"/>
    <w:tmpl w:val="AD70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03148A"/>
    <w:multiLevelType w:val="hybridMultilevel"/>
    <w:tmpl w:val="512EA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F61391"/>
    <w:multiLevelType w:val="hybridMultilevel"/>
    <w:tmpl w:val="B05C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C4D2D"/>
    <w:multiLevelType w:val="hybridMultilevel"/>
    <w:tmpl w:val="E2AE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D33F8"/>
    <w:multiLevelType w:val="hybridMultilevel"/>
    <w:tmpl w:val="B3346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E765A"/>
    <w:multiLevelType w:val="hybridMultilevel"/>
    <w:tmpl w:val="4262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708FE"/>
    <w:multiLevelType w:val="hybridMultilevel"/>
    <w:tmpl w:val="37D41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BF5527"/>
    <w:multiLevelType w:val="multilevel"/>
    <w:tmpl w:val="149E6E24"/>
    <w:lvl w:ilvl="0">
      <w:start w:val="1"/>
      <w:numFmt w:val="decimal"/>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8" w15:restartNumberingAfterBreak="0">
    <w:nsid w:val="5B14649D"/>
    <w:multiLevelType w:val="hybridMultilevel"/>
    <w:tmpl w:val="7330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94423B"/>
    <w:multiLevelType w:val="hybridMultilevel"/>
    <w:tmpl w:val="2FA8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97624"/>
    <w:multiLevelType w:val="hybridMultilevel"/>
    <w:tmpl w:val="E1760F70"/>
    <w:lvl w:ilvl="0" w:tplc="08090019">
      <w:start w:val="1"/>
      <w:numFmt w:val="lowerLetter"/>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907D56"/>
    <w:multiLevelType w:val="hybridMultilevel"/>
    <w:tmpl w:val="3D92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E77C29"/>
    <w:multiLevelType w:val="hybridMultilevel"/>
    <w:tmpl w:val="E938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03ABA"/>
    <w:multiLevelType w:val="hybridMultilevel"/>
    <w:tmpl w:val="4EDA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287B61"/>
    <w:multiLevelType w:val="hybridMultilevel"/>
    <w:tmpl w:val="F6C8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6"/>
  </w:num>
  <w:num w:numId="4">
    <w:abstractNumId w:val="19"/>
  </w:num>
  <w:num w:numId="5">
    <w:abstractNumId w:val="23"/>
  </w:num>
  <w:num w:numId="6">
    <w:abstractNumId w:val="3"/>
  </w:num>
  <w:num w:numId="7">
    <w:abstractNumId w:val="15"/>
  </w:num>
  <w:num w:numId="8">
    <w:abstractNumId w:val="21"/>
  </w:num>
  <w:num w:numId="9">
    <w:abstractNumId w:val="5"/>
  </w:num>
  <w:num w:numId="10">
    <w:abstractNumId w:val="13"/>
  </w:num>
  <w:num w:numId="11">
    <w:abstractNumId w:val="22"/>
  </w:num>
  <w:num w:numId="12">
    <w:abstractNumId w:val="18"/>
  </w:num>
  <w:num w:numId="13">
    <w:abstractNumId w:val="7"/>
  </w:num>
  <w:num w:numId="14">
    <w:abstractNumId w:val="4"/>
  </w:num>
  <w:num w:numId="15">
    <w:abstractNumId w:val="10"/>
  </w:num>
  <w:num w:numId="16">
    <w:abstractNumId w:val="0"/>
  </w:num>
  <w:num w:numId="17">
    <w:abstractNumId w:val="12"/>
  </w:num>
  <w:num w:numId="18">
    <w:abstractNumId w:val="20"/>
  </w:num>
  <w:num w:numId="19">
    <w:abstractNumId w:val="8"/>
  </w:num>
  <w:num w:numId="20">
    <w:abstractNumId w:val="6"/>
  </w:num>
  <w:num w:numId="21">
    <w:abstractNumId w:val="14"/>
  </w:num>
  <w:num w:numId="22">
    <w:abstractNumId w:val="1"/>
  </w:num>
  <w:num w:numId="23">
    <w:abstractNumId w:val="2"/>
  </w:num>
  <w:num w:numId="24">
    <w:abstractNumId w:val="24"/>
  </w:num>
  <w:num w:numId="2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C1"/>
    <w:rsid w:val="00000B0F"/>
    <w:rsid w:val="00023EB5"/>
    <w:rsid w:val="00026A7F"/>
    <w:rsid w:val="00051351"/>
    <w:rsid w:val="00052BFA"/>
    <w:rsid w:val="0006403B"/>
    <w:rsid w:val="00071CF5"/>
    <w:rsid w:val="00077B53"/>
    <w:rsid w:val="00081BD6"/>
    <w:rsid w:val="00082B08"/>
    <w:rsid w:val="00085BA6"/>
    <w:rsid w:val="00087BD7"/>
    <w:rsid w:val="00092896"/>
    <w:rsid w:val="00094FB2"/>
    <w:rsid w:val="000A594F"/>
    <w:rsid w:val="000A68DE"/>
    <w:rsid w:val="000B5E8B"/>
    <w:rsid w:val="000B7CA9"/>
    <w:rsid w:val="000C4D50"/>
    <w:rsid w:val="000C7052"/>
    <w:rsid w:val="000C75E0"/>
    <w:rsid w:val="000D6F85"/>
    <w:rsid w:val="000E7D58"/>
    <w:rsid w:val="000F5D4A"/>
    <w:rsid w:val="000F662C"/>
    <w:rsid w:val="00101554"/>
    <w:rsid w:val="00101A23"/>
    <w:rsid w:val="0010722D"/>
    <w:rsid w:val="00110FA3"/>
    <w:rsid w:val="001159F6"/>
    <w:rsid w:val="001210C7"/>
    <w:rsid w:val="00122385"/>
    <w:rsid w:val="001231EB"/>
    <w:rsid w:val="00127FA7"/>
    <w:rsid w:val="001311D8"/>
    <w:rsid w:val="00133ABC"/>
    <w:rsid w:val="00134B39"/>
    <w:rsid w:val="00143A52"/>
    <w:rsid w:val="00144903"/>
    <w:rsid w:val="00150668"/>
    <w:rsid w:val="00157BA1"/>
    <w:rsid w:val="00163188"/>
    <w:rsid w:val="00164000"/>
    <w:rsid w:val="00170ACC"/>
    <w:rsid w:val="00171DAD"/>
    <w:rsid w:val="001753B9"/>
    <w:rsid w:val="00181BAD"/>
    <w:rsid w:val="001826D1"/>
    <w:rsid w:val="001963B5"/>
    <w:rsid w:val="001B5363"/>
    <w:rsid w:val="001B7A5E"/>
    <w:rsid w:val="001D28B7"/>
    <w:rsid w:val="001D30B9"/>
    <w:rsid w:val="001E033E"/>
    <w:rsid w:val="001F2667"/>
    <w:rsid w:val="001F3570"/>
    <w:rsid w:val="001F3E1C"/>
    <w:rsid w:val="00200FD8"/>
    <w:rsid w:val="00201CAD"/>
    <w:rsid w:val="00206DA5"/>
    <w:rsid w:val="002229C8"/>
    <w:rsid w:val="002262B2"/>
    <w:rsid w:val="0023279A"/>
    <w:rsid w:val="00240430"/>
    <w:rsid w:val="00243525"/>
    <w:rsid w:val="00246BD9"/>
    <w:rsid w:val="00250B28"/>
    <w:rsid w:val="002534F9"/>
    <w:rsid w:val="0025420E"/>
    <w:rsid w:val="00255256"/>
    <w:rsid w:val="002763BA"/>
    <w:rsid w:val="002A6722"/>
    <w:rsid w:val="002B007C"/>
    <w:rsid w:val="002B396D"/>
    <w:rsid w:val="002B4D1A"/>
    <w:rsid w:val="002B5661"/>
    <w:rsid w:val="002C291D"/>
    <w:rsid w:val="002C40F2"/>
    <w:rsid w:val="002D2BEF"/>
    <w:rsid w:val="002E23B9"/>
    <w:rsid w:val="00306005"/>
    <w:rsid w:val="00316B92"/>
    <w:rsid w:val="00320E01"/>
    <w:rsid w:val="003252DA"/>
    <w:rsid w:val="00326886"/>
    <w:rsid w:val="00333B6A"/>
    <w:rsid w:val="00344DAD"/>
    <w:rsid w:val="00351104"/>
    <w:rsid w:val="00352A63"/>
    <w:rsid w:val="00354163"/>
    <w:rsid w:val="00355BB6"/>
    <w:rsid w:val="0036377E"/>
    <w:rsid w:val="0036421A"/>
    <w:rsid w:val="00374DAA"/>
    <w:rsid w:val="0039283A"/>
    <w:rsid w:val="00393533"/>
    <w:rsid w:val="003B24A9"/>
    <w:rsid w:val="003B2C92"/>
    <w:rsid w:val="003C08F7"/>
    <w:rsid w:val="003C214F"/>
    <w:rsid w:val="003C482C"/>
    <w:rsid w:val="003C5408"/>
    <w:rsid w:val="003D0873"/>
    <w:rsid w:val="003D3ED6"/>
    <w:rsid w:val="003D5BE1"/>
    <w:rsid w:val="003E0268"/>
    <w:rsid w:val="003E0EA2"/>
    <w:rsid w:val="003E68B0"/>
    <w:rsid w:val="003F281B"/>
    <w:rsid w:val="003F5D9E"/>
    <w:rsid w:val="003F6A76"/>
    <w:rsid w:val="00404BDC"/>
    <w:rsid w:val="00411762"/>
    <w:rsid w:val="00420ED6"/>
    <w:rsid w:val="00426ECC"/>
    <w:rsid w:val="00434744"/>
    <w:rsid w:val="0045183E"/>
    <w:rsid w:val="00463B4A"/>
    <w:rsid w:val="00471232"/>
    <w:rsid w:val="00475F11"/>
    <w:rsid w:val="00481082"/>
    <w:rsid w:val="00481BE0"/>
    <w:rsid w:val="00485D0D"/>
    <w:rsid w:val="004934B4"/>
    <w:rsid w:val="00493DD6"/>
    <w:rsid w:val="004950B3"/>
    <w:rsid w:val="00495710"/>
    <w:rsid w:val="004A3366"/>
    <w:rsid w:val="004C311E"/>
    <w:rsid w:val="004C55F3"/>
    <w:rsid w:val="004C61D9"/>
    <w:rsid w:val="004C6757"/>
    <w:rsid w:val="004D42E3"/>
    <w:rsid w:val="004D457A"/>
    <w:rsid w:val="004E1D01"/>
    <w:rsid w:val="004E2691"/>
    <w:rsid w:val="004E291C"/>
    <w:rsid w:val="004F20CA"/>
    <w:rsid w:val="004F2F35"/>
    <w:rsid w:val="0050228F"/>
    <w:rsid w:val="00502468"/>
    <w:rsid w:val="00506586"/>
    <w:rsid w:val="0051166F"/>
    <w:rsid w:val="00512D9E"/>
    <w:rsid w:val="0053445D"/>
    <w:rsid w:val="00534675"/>
    <w:rsid w:val="00542CD2"/>
    <w:rsid w:val="00543940"/>
    <w:rsid w:val="00547F6E"/>
    <w:rsid w:val="005526D9"/>
    <w:rsid w:val="00553070"/>
    <w:rsid w:val="00554C21"/>
    <w:rsid w:val="0056134D"/>
    <w:rsid w:val="00566501"/>
    <w:rsid w:val="005764DB"/>
    <w:rsid w:val="00580D7B"/>
    <w:rsid w:val="005B2257"/>
    <w:rsid w:val="005C08A9"/>
    <w:rsid w:val="005C2580"/>
    <w:rsid w:val="005D1928"/>
    <w:rsid w:val="005D3716"/>
    <w:rsid w:val="005D4809"/>
    <w:rsid w:val="00603837"/>
    <w:rsid w:val="00615595"/>
    <w:rsid w:val="00617A44"/>
    <w:rsid w:val="00617F1F"/>
    <w:rsid w:val="00620464"/>
    <w:rsid w:val="00621B63"/>
    <w:rsid w:val="0062235B"/>
    <w:rsid w:val="00626C3E"/>
    <w:rsid w:val="00634933"/>
    <w:rsid w:val="00652F5F"/>
    <w:rsid w:val="00663662"/>
    <w:rsid w:val="00676C2C"/>
    <w:rsid w:val="00677C6F"/>
    <w:rsid w:val="00677DAA"/>
    <w:rsid w:val="00682F47"/>
    <w:rsid w:val="00683B74"/>
    <w:rsid w:val="00697B87"/>
    <w:rsid w:val="006B12FE"/>
    <w:rsid w:val="006B4055"/>
    <w:rsid w:val="006B720A"/>
    <w:rsid w:val="006C03D6"/>
    <w:rsid w:val="006C32D0"/>
    <w:rsid w:val="006C6049"/>
    <w:rsid w:val="006D37DE"/>
    <w:rsid w:val="006D6E42"/>
    <w:rsid w:val="006E2079"/>
    <w:rsid w:val="006E3D50"/>
    <w:rsid w:val="006E79CE"/>
    <w:rsid w:val="006F0DB4"/>
    <w:rsid w:val="006F7CC9"/>
    <w:rsid w:val="0070163C"/>
    <w:rsid w:val="00713EDE"/>
    <w:rsid w:val="00721164"/>
    <w:rsid w:val="00722BA5"/>
    <w:rsid w:val="007449DC"/>
    <w:rsid w:val="00747A91"/>
    <w:rsid w:val="0076110F"/>
    <w:rsid w:val="007627B3"/>
    <w:rsid w:val="00764B03"/>
    <w:rsid w:val="00771665"/>
    <w:rsid w:val="00776797"/>
    <w:rsid w:val="00777518"/>
    <w:rsid w:val="007A4AE5"/>
    <w:rsid w:val="007A7924"/>
    <w:rsid w:val="007C49D6"/>
    <w:rsid w:val="007C5EE2"/>
    <w:rsid w:val="007C71D0"/>
    <w:rsid w:val="007D187D"/>
    <w:rsid w:val="007E0317"/>
    <w:rsid w:val="007E6341"/>
    <w:rsid w:val="007F215A"/>
    <w:rsid w:val="007F46CD"/>
    <w:rsid w:val="008008B7"/>
    <w:rsid w:val="008030A1"/>
    <w:rsid w:val="00803335"/>
    <w:rsid w:val="008110E3"/>
    <w:rsid w:val="00813FF0"/>
    <w:rsid w:val="00826CFE"/>
    <w:rsid w:val="008272C4"/>
    <w:rsid w:val="00832616"/>
    <w:rsid w:val="00836DFC"/>
    <w:rsid w:val="00837FD0"/>
    <w:rsid w:val="00843D09"/>
    <w:rsid w:val="00850C88"/>
    <w:rsid w:val="00855486"/>
    <w:rsid w:val="008573F7"/>
    <w:rsid w:val="008656D0"/>
    <w:rsid w:val="008659D6"/>
    <w:rsid w:val="008665CB"/>
    <w:rsid w:val="00867093"/>
    <w:rsid w:val="00870CA6"/>
    <w:rsid w:val="00872CF1"/>
    <w:rsid w:val="008A1680"/>
    <w:rsid w:val="008B1C0F"/>
    <w:rsid w:val="008B3C2D"/>
    <w:rsid w:val="008B6735"/>
    <w:rsid w:val="008C623F"/>
    <w:rsid w:val="008E14E3"/>
    <w:rsid w:val="008E159D"/>
    <w:rsid w:val="008E74B4"/>
    <w:rsid w:val="008F70B4"/>
    <w:rsid w:val="00903170"/>
    <w:rsid w:val="00903822"/>
    <w:rsid w:val="0091085B"/>
    <w:rsid w:val="009215B6"/>
    <w:rsid w:val="00927EF3"/>
    <w:rsid w:val="00930E1E"/>
    <w:rsid w:val="0093153D"/>
    <w:rsid w:val="009316B3"/>
    <w:rsid w:val="009331A3"/>
    <w:rsid w:val="00933270"/>
    <w:rsid w:val="009459A1"/>
    <w:rsid w:val="0095178A"/>
    <w:rsid w:val="00955319"/>
    <w:rsid w:val="00971F0F"/>
    <w:rsid w:val="00972A33"/>
    <w:rsid w:val="009743D2"/>
    <w:rsid w:val="00982353"/>
    <w:rsid w:val="009A247F"/>
    <w:rsid w:val="009A37E3"/>
    <w:rsid w:val="009A4AA6"/>
    <w:rsid w:val="009A6658"/>
    <w:rsid w:val="009B4872"/>
    <w:rsid w:val="009C02EC"/>
    <w:rsid w:val="009D1F75"/>
    <w:rsid w:val="009E2221"/>
    <w:rsid w:val="009F0CE1"/>
    <w:rsid w:val="009F7D75"/>
    <w:rsid w:val="00A1084D"/>
    <w:rsid w:val="00A123A7"/>
    <w:rsid w:val="00A20495"/>
    <w:rsid w:val="00A25614"/>
    <w:rsid w:val="00A270B1"/>
    <w:rsid w:val="00A3466C"/>
    <w:rsid w:val="00A426C1"/>
    <w:rsid w:val="00A46CA7"/>
    <w:rsid w:val="00A54F19"/>
    <w:rsid w:val="00A6345E"/>
    <w:rsid w:val="00A65E8C"/>
    <w:rsid w:val="00A714C9"/>
    <w:rsid w:val="00A756FB"/>
    <w:rsid w:val="00A76AAD"/>
    <w:rsid w:val="00A80655"/>
    <w:rsid w:val="00A8782E"/>
    <w:rsid w:val="00AA3419"/>
    <w:rsid w:val="00AB03BB"/>
    <w:rsid w:val="00AB4EDB"/>
    <w:rsid w:val="00AB5112"/>
    <w:rsid w:val="00AC57C9"/>
    <w:rsid w:val="00AC6094"/>
    <w:rsid w:val="00AD018F"/>
    <w:rsid w:val="00AD2542"/>
    <w:rsid w:val="00AD308A"/>
    <w:rsid w:val="00AD5C12"/>
    <w:rsid w:val="00AE2D2B"/>
    <w:rsid w:val="00AE7F59"/>
    <w:rsid w:val="00AF1E03"/>
    <w:rsid w:val="00B036C0"/>
    <w:rsid w:val="00B058D6"/>
    <w:rsid w:val="00B07B6E"/>
    <w:rsid w:val="00B12F94"/>
    <w:rsid w:val="00B16079"/>
    <w:rsid w:val="00B20544"/>
    <w:rsid w:val="00B3133B"/>
    <w:rsid w:val="00B31BA7"/>
    <w:rsid w:val="00B35459"/>
    <w:rsid w:val="00B357A5"/>
    <w:rsid w:val="00B435EB"/>
    <w:rsid w:val="00B50BF7"/>
    <w:rsid w:val="00B52350"/>
    <w:rsid w:val="00B57235"/>
    <w:rsid w:val="00B614A4"/>
    <w:rsid w:val="00B64F29"/>
    <w:rsid w:val="00B76EF8"/>
    <w:rsid w:val="00B86527"/>
    <w:rsid w:val="00B94F95"/>
    <w:rsid w:val="00BA0810"/>
    <w:rsid w:val="00BA1BC7"/>
    <w:rsid w:val="00BA6151"/>
    <w:rsid w:val="00BD1CEC"/>
    <w:rsid w:val="00BD3FD3"/>
    <w:rsid w:val="00BD415C"/>
    <w:rsid w:val="00BD793A"/>
    <w:rsid w:val="00BF4EB1"/>
    <w:rsid w:val="00C141DE"/>
    <w:rsid w:val="00C16DBE"/>
    <w:rsid w:val="00C16F26"/>
    <w:rsid w:val="00C42587"/>
    <w:rsid w:val="00C43BC3"/>
    <w:rsid w:val="00C808D0"/>
    <w:rsid w:val="00C828D9"/>
    <w:rsid w:val="00C90915"/>
    <w:rsid w:val="00C9262D"/>
    <w:rsid w:val="00C92E77"/>
    <w:rsid w:val="00C9318F"/>
    <w:rsid w:val="00C955F0"/>
    <w:rsid w:val="00CA128F"/>
    <w:rsid w:val="00CA33F3"/>
    <w:rsid w:val="00CA3EF0"/>
    <w:rsid w:val="00CB081E"/>
    <w:rsid w:val="00CB656A"/>
    <w:rsid w:val="00CC45EB"/>
    <w:rsid w:val="00CC4622"/>
    <w:rsid w:val="00CC6FB7"/>
    <w:rsid w:val="00CD0658"/>
    <w:rsid w:val="00CD36B1"/>
    <w:rsid w:val="00CD3C3A"/>
    <w:rsid w:val="00CD55D5"/>
    <w:rsid w:val="00CE5971"/>
    <w:rsid w:val="00CE79A7"/>
    <w:rsid w:val="00CF5C97"/>
    <w:rsid w:val="00CF769C"/>
    <w:rsid w:val="00D063E4"/>
    <w:rsid w:val="00D158A6"/>
    <w:rsid w:val="00D15902"/>
    <w:rsid w:val="00D170A2"/>
    <w:rsid w:val="00D2539B"/>
    <w:rsid w:val="00D25636"/>
    <w:rsid w:val="00D30E75"/>
    <w:rsid w:val="00D31A43"/>
    <w:rsid w:val="00D3499F"/>
    <w:rsid w:val="00D41437"/>
    <w:rsid w:val="00D450E0"/>
    <w:rsid w:val="00D450EB"/>
    <w:rsid w:val="00D477D5"/>
    <w:rsid w:val="00D50003"/>
    <w:rsid w:val="00D71CE5"/>
    <w:rsid w:val="00D80842"/>
    <w:rsid w:val="00D87D06"/>
    <w:rsid w:val="00D91938"/>
    <w:rsid w:val="00D93624"/>
    <w:rsid w:val="00DA1603"/>
    <w:rsid w:val="00DA591D"/>
    <w:rsid w:val="00DC054D"/>
    <w:rsid w:val="00DC272C"/>
    <w:rsid w:val="00DC7091"/>
    <w:rsid w:val="00DD09E7"/>
    <w:rsid w:val="00DE0553"/>
    <w:rsid w:val="00DE0570"/>
    <w:rsid w:val="00DE0BF7"/>
    <w:rsid w:val="00DE485D"/>
    <w:rsid w:val="00E01FA7"/>
    <w:rsid w:val="00E02226"/>
    <w:rsid w:val="00E04745"/>
    <w:rsid w:val="00E077C4"/>
    <w:rsid w:val="00E16A11"/>
    <w:rsid w:val="00E17820"/>
    <w:rsid w:val="00E21A1D"/>
    <w:rsid w:val="00E30878"/>
    <w:rsid w:val="00E364CD"/>
    <w:rsid w:val="00E36CEA"/>
    <w:rsid w:val="00E3785E"/>
    <w:rsid w:val="00E426CA"/>
    <w:rsid w:val="00E438F6"/>
    <w:rsid w:val="00E44009"/>
    <w:rsid w:val="00E6039D"/>
    <w:rsid w:val="00E8448B"/>
    <w:rsid w:val="00E853E1"/>
    <w:rsid w:val="00E85C7B"/>
    <w:rsid w:val="00E909A8"/>
    <w:rsid w:val="00E9273D"/>
    <w:rsid w:val="00E92947"/>
    <w:rsid w:val="00E9357D"/>
    <w:rsid w:val="00E944C4"/>
    <w:rsid w:val="00EA3235"/>
    <w:rsid w:val="00EA5D55"/>
    <w:rsid w:val="00EB6C06"/>
    <w:rsid w:val="00ED114D"/>
    <w:rsid w:val="00ED7457"/>
    <w:rsid w:val="00ED779C"/>
    <w:rsid w:val="00ED7D6D"/>
    <w:rsid w:val="00EE03AB"/>
    <w:rsid w:val="00EE3DF3"/>
    <w:rsid w:val="00EF0194"/>
    <w:rsid w:val="00EF350E"/>
    <w:rsid w:val="00F164F7"/>
    <w:rsid w:val="00F202E4"/>
    <w:rsid w:val="00F24C76"/>
    <w:rsid w:val="00F2651D"/>
    <w:rsid w:val="00F277B3"/>
    <w:rsid w:val="00F33361"/>
    <w:rsid w:val="00F45CAE"/>
    <w:rsid w:val="00F47516"/>
    <w:rsid w:val="00F50919"/>
    <w:rsid w:val="00F50CF3"/>
    <w:rsid w:val="00F574BD"/>
    <w:rsid w:val="00F61764"/>
    <w:rsid w:val="00F61AAB"/>
    <w:rsid w:val="00F65D65"/>
    <w:rsid w:val="00F7371E"/>
    <w:rsid w:val="00F873AC"/>
    <w:rsid w:val="00F9411D"/>
    <w:rsid w:val="00F9640C"/>
    <w:rsid w:val="00FA649D"/>
    <w:rsid w:val="00FB1ECC"/>
    <w:rsid w:val="00FC32AA"/>
    <w:rsid w:val="00FC5974"/>
    <w:rsid w:val="00FC5ECD"/>
    <w:rsid w:val="00FC6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CEE3"/>
  <w15:chartTrackingRefBased/>
  <w15:docId w15:val="{DA14EB3B-7CB0-4F11-938B-2A1E5365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C1"/>
    <w:rPr>
      <w:sz w:val="22"/>
      <w:szCs w:val="22"/>
      <w:lang w:eastAsia="en-US"/>
    </w:rPr>
  </w:style>
  <w:style w:type="paragraph" w:styleId="Heading1">
    <w:name w:val="heading 1"/>
    <w:basedOn w:val="Normal"/>
    <w:next w:val="Normal"/>
    <w:link w:val="Heading1Char"/>
    <w:uiPriority w:val="9"/>
    <w:qFormat/>
    <w:rsid w:val="008A1680"/>
    <w:pPr>
      <w:keepNext/>
      <w:keepLines/>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8A1680"/>
    <w:pPr>
      <w:keepNext/>
      <w:keepLines/>
      <w:outlineLvl w:val="1"/>
    </w:pPr>
    <w:rPr>
      <w:rFonts w:eastAsia="Times New Roman"/>
      <w:b/>
      <w:bCs/>
      <w:szCs w:val="26"/>
    </w:rPr>
  </w:style>
  <w:style w:type="paragraph" w:styleId="Heading5">
    <w:name w:val="heading 5"/>
    <w:basedOn w:val="Normal"/>
    <w:next w:val="Normal"/>
    <w:link w:val="Heading5Char"/>
    <w:uiPriority w:val="9"/>
    <w:semiHidden/>
    <w:unhideWhenUsed/>
    <w:qFormat/>
    <w:rsid w:val="004D42E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680"/>
    <w:rPr>
      <w:rFonts w:eastAsia="Times New Roman"/>
      <w:b/>
      <w:bCs/>
      <w:sz w:val="28"/>
      <w:szCs w:val="28"/>
      <w:lang w:eastAsia="en-US"/>
    </w:rPr>
  </w:style>
  <w:style w:type="character" w:customStyle="1" w:styleId="Heading2Char">
    <w:name w:val="Heading 2 Char"/>
    <w:link w:val="Heading2"/>
    <w:uiPriority w:val="9"/>
    <w:rsid w:val="008A1680"/>
    <w:rPr>
      <w:rFonts w:eastAsia="Times New Roman"/>
      <w:b/>
      <w:bCs/>
      <w:sz w:val="22"/>
      <w:szCs w:val="26"/>
      <w:lang w:eastAsia="en-US"/>
    </w:rPr>
  </w:style>
  <w:style w:type="paragraph" w:styleId="Header">
    <w:name w:val="header"/>
    <w:basedOn w:val="Normal"/>
    <w:link w:val="HeaderChar"/>
    <w:uiPriority w:val="99"/>
    <w:unhideWhenUsed/>
    <w:rsid w:val="00A426C1"/>
    <w:pPr>
      <w:tabs>
        <w:tab w:val="center" w:pos="4513"/>
        <w:tab w:val="right" w:pos="9026"/>
      </w:tabs>
    </w:pPr>
  </w:style>
  <w:style w:type="character" w:customStyle="1" w:styleId="HeaderChar">
    <w:name w:val="Header Char"/>
    <w:link w:val="Header"/>
    <w:uiPriority w:val="99"/>
    <w:rsid w:val="00A426C1"/>
    <w:rPr>
      <w:rFonts w:eastAsia="Calibri" w:cs="Times New Roman"/>
    </w:rPr>
  </w:style>
  <w:style w:type="paragraph" w:styleId="Footer">
    <w:name w:val="footer"/>
    <w:basedOn w:val="Normal"/>
    <w:link w:val="FooterChar"/>
    <w:uiPriority w:val="99"/>
    <w:unhideWhenUsed/>
    <w:rsid w:val="00A426C1"/>
    <w:pPr>
      <w:tabs>
        <w:tab w:val="center" w:pos="4513"/>
        <w:tab w:val="right" w:pos="9026"/>
      </w:tabs>
    </w:pPr>
  </w:style>
  <w:style w:type="character" w:customStyle="1" w:styleId="FooterChar">
    <w:name w:val="Footer Char"/>
    <w:link w:val="Footer"/>
    <w:uiPriority w:val="99"/>
    <w:rsid w:val="00A426C1"/>
    <w:rPr>
      <w:rFonts w:eastAsia="Calibri" w:cs="Times New Roman"/>
    </w:rPr>
  </w:style>
  <w:style w:type="paragraph" w:customStyle="1" w:styleId="BodyText1">
    <w:name w:val="Body Text1"/>
    <w:basedOn w:val="Normal"/>
    <w:rsid w:val="00A426C1"/>
    <w:pPr>
      <w:overflowPunct w:val="0"/>
      <w:autoSpaceDE w:val="0"/>
      <w:autoSpaceDN w:val="0"/>
      <w:adjustRightInd w:val="0"/>
      <w:spacing w:before="240" w:after="120"/>
      <w:textAlignment w:val="baseline"/>
    </w:pPr>
    <w:rPr>
      <w:rFonts w:eastAsia="Times New Roman"/>
      <w:noProof/>
      <w:sz w:val="20"/>
      <w:szCs w:val="20"/>
      <w:lang w:val="en-US"/>
    </w:rPr>
  </w:style>
  <w:style w:type="paragraph" w:styleId="BodyText">
    <w:name w:val="Body Text"/>
    <w:basedOn w:val="Normal"/>
    <w:link w:val="BodyTextChar"/>
    <w:rsid w:val="00A426C1"/>
    <w:pPr>
      <w:tabs>
        <w:tab w:val="left" w:pos="2552"/>
        <w:tab w:val="left" w:pos="6804"/>
      </w:tabs>
    </w:pPr>
    <w:rPr>
      <w:rFonts w:eastAsia="Times New Roman"/>
      <w:sz w:val="24"/>
      <w:szCs w:val="20"/>
    </w:rPr>
  </w:style>
  <w:style w:type="character" w:customStyle="1" w:styleId="BodyTextChar">
    <w:name w:val="Body Text Char"/>
    <w:link w:val="BodyText"/>
    <w:rsid w:val="00A426C1"/>
    <w:rPr>
      <w:rFonts w:eastAsia="Times New Roman" w:cs="Times New Roman"/>
      <w:sz w:val="24"/>
      <w:szCs w:val="20"/>
    </w:rPr>
  </w:style>
  <w:style w:type="paragraph" w:styleId="TOCHeading">
    <w:name w:val="TOC Heading"/>
    <w:basedOn w:val="Heading1"/>
    <w:next w:val="Normal"/>
    <w:uiPriority w:val="39"/>
    <w:semiHidden/>
    <w:unhideWhenUsed/>
    <w:qFormat/>
    <w:rsid w:val="00A426C1"/>
    <w:pPr>
      <w:spacing w:line="276" w:lineRule="auto"/>
      <w:outlineLvl w:val="9"/>
    </w:pPr>
    <w:rPr>
      <w:color w:val="000000"/>
      <w:lang w:val="en-US" w:eastAsia="ja-JP"/>
    </w:rPr>
  </w:style>
  <w:style w:type="paragraph" w:styleId="TOC1">
    <w:name w:val="toc 1"/>
    <w:basedOn w:val="Normal"/>
    <w:next w:val="Normal"/>
    <w:autoRedefine/>
    <w:uiPriority w:val="39"/>
    <w:unhideWhenUsed/>
    <w:rsid w:val="00EF0194"/>
    <w:pPr>
      <w:tabs>
        <w:tab w:val="left" w:pos="660"/>
        <w:tab w:val="right" w:leader="dot" w:pos="9016"/>
      </w:tabs>
      <w:spacing w:line="360" w:lineRule="auto"/>
    </w:pPr>
  </w:style>
  <w:style w:type="paragraph" w:styleId="TOC2">
    <w:name w:val="toc 2"/>
    <w:basedOn w:val="Normal"/>
    <w:next w:val="Normal"/>
    <w:autoRedefine/>
    <w:uiPriority w:val="39"/>
    <w:unhideWhenUsed/>
    <w:rsid w:val="00EF0194"/>
    <w:pPr>
      <w:tabs>
        <w:tab w:val="left" w:pos="880"/>
        <w:tab w:val="right" w:leader="dot" w:pos="9016"/>
      </w:tabs>
      <w:spacing w:line="360" w:lineRule="auto"/>
      <w:ind w:left="221"/>
    </w:pPr>
  </w:style>
  <w:style w:type="character" w:styleId="Hyperlink">
    <w:name w:val="Hyperlink"/>
    <w:uiPriority w:val="99"/>
    <w:unhideWhenUsed/>
    <w:rsid w:val="00C9318F"/>
    <w:rPr>
      <w:color w:val="0000FF"/>
      <w:u w:val="single"/>
    </w:rPr>
  </w:style>
  <w:style w:type="table" w:styleId="TableGrid">
    <w:name w:val="Table Grid"/>
    <w:basedOn w:val="TableNormal"/>
    <w:uiPriority w:val="59"/>
    <w:rsid w:val="00C9318F"/>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18F"/>
    <w:pPr>
      <w:ind w:left="720"/>
      <w:contextualSpacing/>
    </w:pPr>
    <w:rPr>
      <w:rFonts w:eastAsia="Times New Roman"/>
      <w:sz w:val="20"/>
      <w:szCs w:val="24"/>
    </w:rPr>
  </w:style>
  <w:style w:type="paragraph" w:customStyle="1" w:styleId="Default">
    <w:name w:val="Default"/>
    <w:rsid w:val="00C9318F"/>
    <w:rPr>
      <w:rFonts w:eastAsia="Times New Roman"/>
      <w:snapToGrid w:val="0"/>
      <w:color w:val="000000"/>
      <w:sz w:val="24"/>
      <w:lang w:eastAsia="en-US"/>
    </w:rPr>
  </w:style>
  <w:style w:type="paragraph" w:styleId="BalloonText">
    <w:name w:val="Balloon Text"/>
    <w:basedOn w:val="Normal"/>
    <w:link w:val="BalloonTextChar"/>
    <w:uiPriority w:val="99"/>
    <w:semiHidden/>
    <w:unhideWhenUsed/>
    <w:rsid w:val="00D477D5"/>
    <w:rPr>
      <w:rFonts w:ascii="Tahoma" w:hAnsi="Tahoma" w:cs="Tahoma"/>
      <w:sz w:val="16"/>
      <w:szCs w:val="16"/>
    </w:rPr>
  </w:style>
  <w:style w:type="character" w:customStyle="1" w:styleId="BalloonTextChar">
    <w:name w:val="Balloon Text Char"/>
    <w:link w:val="BalloonText"/>
    <w:uiPriority w:val="99"/>
    <w:semiHidden/>
    <w:rsid w:val="00D477D5"/>
    <w:rPr>
      <w:rFonts w:ascii="Tahoma" w:hAnsi="Tahoma" w:cs="Tahoma"/>
      <w:sz w:val="16"/>
      <w:szCs w:val="16"/>
      <w:lang w:eastAsia="en-US"/>
    </w:rPr>
  </w:style>
  <w:style w:type="character" w:customStyle="1" w:styleId="Heading5Char">
    <w:name w:val="Heading 5 Char"/>
    <w:link w:val="Heading5"/>
    <w:uiPriority w:val="9"/>
    <w:semiHidden/>
    <w:rsid w:val="004D42E3"/>
    <w:rPr>
      <w:rFonts w:ascii="Calibri" w:eastAsia="Times New Roman" w:hAnsi="Calibri" w:cs="Times New Roman"/>
      <w:b/>
      <w:bCs/>
      <w:i/>
      <w:iCs/>
      <w:sz w:val="26"/>
      <w:szCs w:val="26"/>
      <w:lang w:eastAsia="en-US"/>
    </w:rPr>
  </w:style>
  <w:style w:type="paragraph" w:customStyle="1" w:styleId="NumberSub2">
    <w:name w:val="Number Sub 2"/>
    <w:basedOn w:val="Normal"/>
    <w:rsid w:val="004D42E3"/>
    <w:pPr>
      <w:numPr>
        <w:ilvl w:val="2"/>
        <w:numId w:val="1"/>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jc w:val="both"/>
      <w:textAlignment w:val="baseline"/>
    </w:pPr>
    <w:rPr>
      <w:rFonts w:eastAsia="Times New Roman"/>
      <w:sz w:val="20"/>
      <w:szCs w:val="20"/>
    </w:rPr>
  </w:style>
  <w:style w:type="paragraph" w:customStyle="1" w:styleId="NumberSub">
    <w:name w:val="Number Sub"/>
    <w:basedOn w:val="Normal"/>
    <w:rsid w:val="004D42E3"/>
    <w:pPr>
      <w:numPr>
        <w:ilvl w:val="1"/>
        <w:numId w:val="1"/>
      </w:numPr>
      <w:overflowPunct w:val="0"/>
      <w:autoSpaceDE w:val="0"/>
      <w:autoSpaceDN w:val="0"/>
      <w:adjustRightInd w:val="0"/>
      <w:spacing w:after="240"/>
      <w:jc w:val="both"/>
      <w:textAlignment w:val="baseline"/>
    </w:pPr>
    <w:rPr>
      <w:rFonts w:eastAsia="Times New Roman"/>
      <w:sz w:val="20"/>
      <w:szCs w:val="20"/>
    </w:rPr>
  </w:style>
  <w:style w:type="paragraph" w:customStyle="1" w:styleId="List">
    <w:name w:val="List."/>
    <w:basedOn w:val="Normal"/>
    <w:rsid w:val="004D42E3"/>
    <w:pPr>
      <w:numPr>
        <w:numId w:val="2"/>
      </w:numPr>
    </w:pPr>
    <w:rPr>
      <w:rFonts w:eastAsia="Times New Roman"/>
      <w:sz w:val="20"/>
      <w:szCs w:val="24"/>
    </w:rPr>
  </w:style>
  <w:style w:type="paragraph" w:styleId="BodyTextIndent">
    <w:name w:val="Body Text Indent"/>
    <w:basedOn w:val="Normal"/>
    <w:link w:val="BodyTextIndentChar"/>
    <w:uiPriority w:val="99"/>
    <w:semiHidden/>
    <w:unhideWhenUsed/>
    <w:rsid w:val="004D42E3"/>
    <w:pPr>
      <w:spacing w:after="120"/>
      <w:ind w:left="283"/>
    </w:pPr>
    <w:rPr>
      <w:rFonts w:cs="Arial"/>
    </w:rPr>
  </w:style>
  <w:style w:type="character" w:customStyle="1" w:styleId="BodyTextIndentChar">
    <w:name w:val="Body Text Indent Char"/>
    <w:link w:val="BodyTextIndent"/>
    <w:uiPriority w:val="99"/>
    <w:semiHidden/>
    <w:rsid w:val="004D42E3"/>
    <w:rPr>
      <w:rFonts w:cs="Arial"/>
      <w:sz w:val="22"/>
      <w:szCs w:val="22"/>
      <w:lang w:eastAsia="en-US"/>
    </w:rPr>
  </w:style>
  <w:style w:type="paragraph" w:styleId="BodyText3">
    <w:name w:val="Body Text 3"/>
    <w:basedOn w:val="Normal"/>
    <w:link w:val="BodyText3Char"/>
    <w:uiPriority w:val="99"/>
    <w:semiHidden/>
    <w:unhideWhenUsed/>
    <w:rsid w:val="004D42E3"/>
    <w:pPr>
      <w:spacing w:after="120"/>
    </w:pPr>
    <w:rPr>
      <w:rFonts w:cs="Arial"/>
      <w:sz w:val="16"/>
      <w:szCs w:val="16"/>
    </w:rPr>
  </w:style>
  <w:style w:type="character" w:customStyle="1" w:styleId="BodyText3Char">
    <w:name w:val="Body Text 3 Char"/>
    <w:link w:val="BodyText3"/>
    <w:uiPriority w:val="99"/>
    <w:semiHidden/>
    <w:rsid w:val="004D42E3"/>
    <w:rPr>
      <w:rFonts w:cs="Arial"/>
      <w:sz w:val="16"/>
      <w:szCs w:val="16"/>
      <w:lang w:eastAsia="en-US"/>
    </w:rPr>
  </w:style>
  <w:style w:type="paragraph" w:styleId="NormalWeb">
    <w:name w:val="Normal (Web)"/>
    <w:basedOn w:val="Normal"/>
    <w:uiPriority w:val="99"/>
    <w:semiHidden/>
    <w:unhideWhenUsed/>
    <w:rsid w:val="00626C3E"/>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D30E75"/>
    <w:rPr>
      <w:sz w:val="16"/>
      <w:szCs w:val="16"/>
    </w:rPr>
  </w:style>
  <w:style w:type="paragraph" w:styleId="CommentText">
    <w:name w:val="annotation text"/>
    <w:basedOn w:val="Normal"/>
    <w:link w:val="CommentTextChar"/>
    <w:uiPriority w:val="99"/>
    <w:unhideWhenUsed/>
    <w:rsid w:val="00D30E75"/>
    <w:rPr>
      <w:sz w:val="20"/>
      <w:szCs w:val="20"/>
    </w:rPr>
  </w:style>
  <w:style w:type="character" w:customStyle="1" w:styleId="CommentTextChar">
    <w:name w:val="Comment Text Char"/>
    <w:link w:val="CommentText"/>
    <w:uiPriority w:val="99"/>
    <w:rsid w:val="00D30E75"/>
    <w:rPr>
      <w:lang w:eastAsia="en-US"/>
    </w:rPr>
  </w:style>
  <w:style w:type="paragraph" w:styleId="CommentSubject">
    <w:name w:val="annotation subject"/>
    <w:basedOn w:val="CommentText"/>
    <w:next w:val="CommentText"/>
    <w:link w:val="CommentSubjectChar"/>
    <w:uiPriority w:val="99"/>
    <w:semiHidden/>
    <w:unhideWhenUsed/>
    <w:rsid w:val="00D30E75"/>
    <w:rPr>
      <w:b/>
      <w:bCs/>
    </w:rPr>
  </w:style>
  <w:style w:type="character" w:customStyle="1" w:styleId="CommentSubjectChar">
    <w:name w:val="Comment Subject Char"/>
    <w:link w:val="CommentSubject"/>
    <w:uiPriority w:val="99"/>
    <w:semiHidden/>
    <w:rsid w:val="00D30E75"/>
    <w:rPr>
      <w:b/>
      <w:bCs/>
      <w:lang w:eastAsia="en-US"/>
    </w:rPr>
  </w:style>
  <w:style w:type="paragraph" w:styleId="Revision">
    <w:name w:val="Revision"/>
    <w:hidden/>
    <w:uiPriority w:val="99"/>
    <w:semiHidden/>
    <w:rsid w:val="00AD018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0603">
      <w:bodyDiv w:val="1"/>
      <w:marLeft w:val="0"/>
      <w:marRight w:val="0"/>
      <w:marTop w:val="0"/>
      <w:marBottom w:val="0"/>
      <w:divBdr>
        <w:top w:val="none" w:sz="0" w:space="0" w:color="auto"/>
        <w:left w:val="none" w:sz="0" w:space="0" w:color="auto"/>
        <w:bottom w:val="none" w:sz="0" w:space="0" w:color="auto"/>
        <w:right w:val="none" w:sz="0" w:space="0" w:color="auto"/>
      </w:divBdr>
    </w:div>
    <w:div w:id="74670505">
      <w:bodyDiv w:val="1"/>
      <w:marLeft w:val="0"/>
      <w:marRight w:val="0"/>
      <w:marTop w:val="0"/>
      <w:marBottom w:val="0"/>
      <w:divBdr>
        <w:top w:val="none" w:sz="0" w:space="0" w:color="auto"/>
        <w:left w:val="none" w:sz="0" w:space="0" w:color="auto"/>
        <w:bottom w:val="none" w:sz="0" w:space="0" w:color="auto"/>
        <w:right w:val="none" w:sz="0" w:space="0" w:color="auto"/>
      </w:divBdr>
    </w:div>
    <w:div w:id="307973973">
      <w:bodyDiv w:val="1"/>
      <w:marLeft w:val="0"/>
      <w:marRight w:val="0"/>
      <w:marTop w:val="0"/>
      <w:marBottom w:val="0"/>
      <w:divBdr>
        <w:top w:val="none" w:sz="0" w:space="0" w:color="auto"/>
        <w:left w:val="none" w:sz="0" w:space="0" w:color="auto"/>
        <w:bottom w:val="none" w:sz="0" w:space="0" w:color="auto"/>
        <w:right w:val="none" w:sz="0" w:space="0" w:color="auto"/>
      </w:divBdr>
    </w:div>
    <w:div w:id="474302804">
      <w:bodyDiv w:val="1"/>
      <w:marLeft w:val="0"/>
      <w:marRight w:val="0"/>
      <w:marTop w:val="0"/>
      <w:marBottom w:val="0"/>
      <w:divBdr>
        <w:top w:val="none" w:sz="0" w:space="0" w:color="auto"/>
        <w:left w:val="none" w:sz="0" w:space="0" w:color="auto"/>
        <w:bottom w:val="none" w:sz="0" w:space="0" w:color="auto"/>
        <w:right w:val="none" w:sz="0" w:space="0" w:color="auto"/>
      </w:divBdr>
    </w:div>
    <w:div w:id="710151009">
      <w:bodyDiv w:val="1"/>
      <w:marLeft w:val="0"/>
      <w:marRight w:val="0"/>
      <w:marTop w:val="0"/>
      <w:marBottom w:val="0"/>
      <w:divBdr>
        <w:top w:val="none" w:sz="0" w:space="0" w:color="auto"/>
        <w:left w:val="none" w:sz="0" w:space="0" w:color="auto"/>
        <w:bottom w:val="none" w:sz="0" w:space="0" w:color="auto"/>
        <w:right w:val="none" w:sz="0" w:space="0" w:color="auto"/>
      </w:divBdr>
    </w:div>
    <w:div w:id="1197305183">
      <w:bodyDiv w:val="1"/>
      <w:marLeft w:val="0"/>
      <w:marRight w:val="0"/>
      <w:marTop w:val="0"/>
      <w:marBottom w:val="0"/>
      <w:divBdr>
        <w:top w:val="none" w:sz="0" w:space="0" w:color="auto"/>
        <w:left w:val="none" w:sz="0" w:space="0" w:color="auto"/>
        <w:bottom w:val="none" w:sz="0" w:space="0" w:color="auto"/>
        <w:right w:val="none" w:sz="0" w:space="0" w:color="auto"/>
      </w:divBdr>
    </w:div>
    <w:div w:id="1529485861">
      <w:bodyDiv w:val="1"/>
      <w:marLeft w:val="0"/>
      <w:marRight w:val="0"/>
      <w:marTop w:val="0"/>
      <w:marBottom w:val="0"/>
      <w:divBdr>
        <w:top w:val="none" w:sz="0" w:space="0" w:color="auto"/>
        <w:left w:val="none" w:sz="0" w:space="0" w:color="auto"/>
        <w:bottom w:val="none" w:sz="0" w:space="0" w:color="auto"/>
        <w:right w:val="none" w:sz="0" w:space="0" w:color="auto"/>
      </w:divBdr>
    </w:div>
    <w:div w:id="1750812600">
      <w:bodyDiv w:val="1"/>
      <w:marLeft w:val="0"/>
      <w:marRight w:val="0"/>
      <w:marTop w:val="0"/>
      <w:marBottom w:val="0"/>
      <w:divBdr>
        <w:top w:val="none" w:sz="0" w:space="0" w:color="auto"/>
        <w:left w:val="none" w:sz="0" w:space="0" w:color="auto"/>
        <w:bottom w:val="none" w:sz="0" w:space="0" w:color="auto"/>
        <w:right w:val="none" w:sz="0" w:space="0" w:color="auto"/>
      </w:divBdr>
    </w:div>
    <w:div w:id="1829008662">
      <w:bodyDiv w:val="1"/>
      <w:marLeft w:val="0"/>
      <w:marRight w:val="0"/>
      <w:marTop w:val="0"/>
      <w:marBottom w:val="0"/>
      <w:divBdr>
        <w:top w:val="none" w:sz="0" w:space="0" w:color="auto"/>
        <w:left w:val="none" w:sz="0" w:space="0" w:color="auto"/>
        <w:bottom w:val="none" w:sz="0" w:space="0" w:color="auto"/>
        <w:right w:val="none" w:sz="0" w:space="0" w:color="auto"/>
      </w:divBdr>
    </w:div>
    <w:div w:id="2021739769">
      <w:bodyDiv w:val="1"/>
      <w:marLeft w:val="0"/>
      <w:marRight w:val="0"/>
      <w:marTop w:val="0"/>
      <w:marBottom w:val="0"/>
      <w:divBdr>
        <w:top w:val="none" w:sz="0" w:space="0" w:color="auto"/>
        <w:left w:val="none" w:sz="0" w:space="0" w:color="auto"/>
        <w:bottom w:val="none" w:sz="0" w:space="0" w:color="auto"/>
        <w:right w:val="none" w:sz="0" w:space="0" w:color="auto"/>
      </w:divBdr>
    </w:div>
    <w:div w:id="20879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67DB0-6CE0-4E60-92D2-B83AF1DD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29238</CharactersWithSpaces>
  <SharedDoc>false</SharedDoc>
  <HLinks>
    <vt:vector size="66" baseType="variant">
      <vt:variant>
        <vt:i4>1507386</vt:i4>
      </vt:variant>
      <vt:variant>
        <vt:i4>62</vt:i4>
      </vt:variant>
      <vt:variant>
        <vt:i4>0</vt:i4>
      </vt:variant>
      <vt:variant>
        <vt:i4>5</vt:i4>
      </vt:variant>
      <vt:variant>
        <vt:lpwstr/>
      </vt:variant>
      <vt:variant>
        <vt:lpwstr>_Toc84242020</vt:lpwstr>
      </vt:variant>
      <vt:variant>
        <vt:i4>1966137</vt:i4>
      </vt:variant>
      <vt:variant>
        <vt:i4>56</vt:i4>
      </vt:variant>
      <vt:variant>
        <vt:i4>0</vt:i4>
      </vt:variant>
      <vt:variant>
        <vt:i4>5</vt:i4>
      </vt:variant>
      <vt:variant>
        <vt:lpwstr/>
      </vt:variant>
      <vt:variant>
        <vt:lpwstr>_Toc84242019</vt:lpwstr>
      </vt:variant>
      <vt:variant>
        <vt:i4>2031673</vt:i4>
      </vt:variant>
      <vt:variant>
        <vt:i4>50</vt:i4>
      </vt:variant>
      <vt:variant>
        <vt:i4>0</vt:i4>
      </vt:variant>
      <vt:variant>
        <vt:i4>5</vt:i4>
      </vt:variant>
      <vt:variant>
        <vt:lpwstr/>
      </vt:variant>
      <vt:variant>
        <vt:lpwstr>_Toc84242018</vt:lpwstr>
      </vt:variant>
      <vt:variant>
        <vt:i4>1048633</vt:i4>
      </vt:variant>
      <vt:variant>
        <vt:i4>44</vt:i4>
      </vt:variant>
      <vt:variant>
        <vt:i4>0</vt:i4>
      </vt:variant>
      <vt:variant>
        <vt:i4>5</vt:i4>
      </vt:variant>
      <vt:variant>
        <vt:lpwstr/>
      </vt:variant>
      <vt:variant>
        <vt:lpwstr>_Toc84242017</vt:lpwstr>
      </vt:variant>
      <vt:variant>
        <vt:i4>1114169</vt:i4>
      </vt:variant>
      <vt:variant>
        <vt:i4>38</vt:i4>
      </vt:variant>
      <vt:variant>
        <vt:i4>0</vt:i4>
      </vt:variant>
      <vt:variant>
        <vt:i4>5</vt:i4>
      </vt:variant>
      <vt:variant>
        <vt:lpwstr/>
      </vt:variant>
      <vt:variant>
        <vt:lpwstr>_Toc84242016</vt:lpwstr>
      </vt:variant>
      <vt:variant>
        <vt:i4>1179705</vt:i4>
      </vt:variant>
      <vt:variant>
        <vt:i4>32</vt:i4>
      </vt:variant>
      <vt:variant>
        <vt:i4>0</vt:i4>
      </vt:variant>
      <vt:variant>
        <vt:i4>5</vt:i4>
      </vt:variant>
      <vt:variant>
        <vt:lpwstr/>
      </vt:variant>
      <vt:variant>
        <vt:lpwstr>_Toc84242015</vt:lpwstr>
      </vt:variant>
      <vt:variant>
        <vt:i4>1245241</vt:i4>
      </vt:variant>
      <vt:variant>
        <vt:i4>26</vt:i4>
      </vt:variant>
      <vt:variant>
        <vt:i4>0</vt:i4>
      </vt:variant>
      <vt:variant>
        <vt:i4>5</vt:i4>
      </vt:variant>
      <vt:variant>
        <vt:lpwstr/>
      </vt:variant>
      <vt:variant>
        <vt:lpwstr>_Toc84242014</vt:lpwstr>
      </vt:variant>
      <vt:variant>
        <vt:i4>1310777</vt:i4>
      </vt:variant>
      <vt:variant>
        <vt:i4>20</vt:i4>
      </vt:variant>
      <vt:variant>
        <vt:i4>0</vt:i4>
      </vt:variant>
      <vt:variant>
        <vt:i4>5</vt:i4>
      </vt:variant>
      <vt:variant>
        <vt:lpwstr/>
      </vt:variant>
      <vt:variant>
        <vt:lpwstr>_Toc84242013</vt:lpwstr>
      </vt:variant>
      <vt:variant>
        <vt:i4>1376313</vt:i4>
      </vt:variant>
      <vt:variant>
        <vt:i4>14</vt:i4>
      </vt:variant>
      <vt:variant>
        <vt:i4>0</vt:i4>
      </vt:variant>
      <vt:variant>
        <vt:i4>5</vt:i4>
      </vt:variant>
      <vt:variant>
        <vt:lpwstr/>
      </vt:variant>
      <vt:variant>
        <vt:lpwstr>_Toc84242012</vt:lpwstr>
      </vt:variant>
      <vt:variant>
        <vt:i4>1441849</vt:i4>
      </vt:variant>
      <vt:variant>
        <vt:i4>8</vt:i4>
      </vt:variant>
      <vt:variant>
        <vt:i4>0</vt:i4>
      </vt:variant>
      <vt:variant>
        <vt:i4>5</vt:i4>
      </vt:variant>
      <vt:variant>
        <vt:lpwstr/>
      </vt:variant>
      <vt:variant>
        <vt:lpwstr>_Toc84242011</vt:lpwstr>
      </vt:variant>
      <vt:variant>
        <vt:i4>1507385</vt:i4>
      </vt:variant>
      <vt:variant>
        <vt:i4>2</vt:i4>
      </vt:variant>
      <vt:variant>
        <vt:i4>0</vt:i4>
      </vt:variant>
      <vt:variant>
        <vt:i4>5</vt:i4>
      </vt:variant>
      <vt:variant>
        <vt:lpwstr/>
      </vt:variant>
      <vt:variant>
        <vt:lpwstr>_Toc84242010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Phillipps</dc:creator>
  <cp:keywords/>
  <cp:lastModifiedBy>Dawson, Mary</cp:lastModifiedBy>
  <cp:revision>1</cp:revision>
  <dcterms:created xsi:type="dcterms:W3CDTF">2022-03-31T09:05:00Z</dcterms:created>
  <dcterms:modified xsi:type="dcterms:W3CDTF">2022-03-31T09:05:00Z</dcterms:modified>
</cp:coreProperties>
</file>